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FCAB" w14:textId="77777777" w:rsidR="00C5209E" w:rsidRPr="00953C08" w:rsidRDefault="00C5209E" w:rsidP="00C520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</w:p>
    <w:p w14:paraId="1897ED03" w14:textId="54FC1F0F" w:rsidR="00C5209E" w:rsidRPr="00953C08" w:rsidRDefault="00C5209E" w:rsidP="00C5209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ПРОТОКОЛ № 2.2-</w:t>
      </w:r>
      <w:proofErr w:type="gramStart"/>
      <w:r w:rsidRPr="00953C08">
        <w:rPr>
          <w:rFonts w:ascii="Times New Roman" w:hAnsi="Times New Roman" w:cs="Times New Roman"/>
          <w:sz w:val="26"/>
          <w:szCs w:val="26"/>
        </w:rPr>
        <w:t>01/2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53C0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3C08">
        <w:rPr>
          <w:rFonts w:ascii="Times New Roman" w:hAnsi="Times New Roman" w:cs="Times New Roman"/>
          <w:sz w:val="26"/>
          <w:szCs w:val="26"/>
        </w:rPr>
        <w:t>23-01</w:t>
      </w:r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 -Эл</w:t>
      </w:r>
    </w:p>
    <w:p w14:paraId="176C4B1B" w14:textId="77777777" w:rsidR="00C5209E" w:rsidRPr="00953C08" w:rsidRDefault="00C5209E" w:rsidP="00C5209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заседания ученого совета факультета креативных индустрий</w:t>
      </w:r>
    </w:p>
    <w:p w14:paraId="308A1B6F" w14:textId="77777777" w:rsidR="00C5209E" w:rsidRPr="00953C08" w:rsidRDefault="00C5209E" w:rsidP="00C5209E">
      <w:pPr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b/>
          <w:bCs/>
          <w:sz w:val="26"/>
          <w:szCs w:val="26"/>
        </w:rPr>
        <w:t>Дата проведения:</w:t>
      </w:r>
      <w:r w:rsidRPr="00953C08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53C0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3C08">
        <w:rPr>
          <w:rFonts w:ascii="Times New Roman" w:hAnsi="Times New Roman" w:cs="Times New Roman"/>
          <w:sz w:val="26"/>
          <w:szCs w:val="26"/>
        </w:rPr>
        <w:t>.2023 (сведения о голосовании принимались до 12.00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53C0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3C08">
        <w:rPr>
          <w:rFonts w:ascii="Times New Roman" w:hAnsi="Times New Roman" w:cs="Times New Roman"/>
          <w:sz w:val="26"/>
          <w:szCs w:val="26"/>
        </w:rPr>
        <w:t>.2023 через личные кабинеты членов ученого совета в системе электронного голосования ученого совета факультета на корпоративном сайте (портале) НИУ ВШЭ)</w:t>
      </w:r>
    </w:p>
    <w:p w14:paraId="3D4B35E2" w14:textId="77777777" w:rsidR="00C5209E" w:rsidRPr="00953C08" w:rsidRDefault="00C5209E" w:rsidP="00C5209E">
      <w:pPr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Форма проведения: заочное заседание (с проведением электронного голосования)</w:t>
      </w:r>
    </w:p>
    <w:p w14:paraId="095F00A9" w14:textId="77777777" w:rsidR="00C5209E" w:rsidRPr="00953C08" w:rsidRDefault="00C5209E" w:rsidP="00C5209E">
      <w:pPr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proofErr w:type="gramStart"/>
      <w:r w:rsidRPr="00953C08">
        <w:rPr>
          <w:rFonts w:ascii="Times New Roman" w:hAnsi="Times New Roman" w:cs="Times New Roman"/>
          <w:sz w:val="26"/>
          <w:szCs w:val="26"/>
        </w:rPr>
        <w:t>А.Г.</w:t>
      </w:r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 Быстрицкий </w:t>
      </w:r>
    </w:p>
    <w:p w14:paraId="1CA919E8" w14:textId="77777777" w:rsidR="00C5209E" w:rsidRPr="00953C08" w:rsidRDefault="00C5209E" w:rsidP="00C5209E">
      <w:pPr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Ученый̆ секретарь: </w:t>
      </w:r>
      <w:proofErr w:type="gramStart"/>
      <w:r w:rsidRPr="00953C08">
        <w:rPr>
          <w:rFonts w:ascii="Times New Roman" w:hAnsi="Times New Roman" w:cs="Times New Roman"/>
          <w:sz w:val="26"/>
          <w:szCs w:val="26"/>
        </w:rPr>
        <w:t>Л.А.</w:t>
      </w:r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1E5389D6" w14:textId="77777777" w:rsidR="00C5209E" w:rsidRPr="00953C08" w:rsidRDefault="00C5209E" w:rsidP="00C5209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3C08">
        <w:rPr>
          <w:rFonts w:ascii="Times New Roman" w:hAnsi="Times New Roman" w:cs="Times New Roman"/>
          <w:b/>
          <w:bCs/>
          <w:sz w:val="26"/>
          <w:szCs w:val="26"/>
        </w:rPr>
        <w:t xml:space="preserve">Приняли участие: </w:t>
      </w:r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Алябьева Людмила Анатольевна, Аристова Ульяна Викторовна, Афанасьева Ольга Валентиновна, Бажанов Леонид Александрович, Бачурина Нелли Сергеевна, Векслер Ася Филипповна,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Джикия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Александр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Ролланович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Зверев Сергей Александрович, Каширских Олег Николаевич, Кричевский Григорий Александрович, Кузнецова Александра Владимировна, Куприянов Александр Михайлович,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Логутова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Наталья Леонидовна,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Мацкявичюс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Эрнест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Гедревич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Можаев Александр Валерьевич, Мордвинова Мария Андреевна,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Николов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Алексей Львович, Ним Евгения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Генриевна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Новикова Анна Алексеевна,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Ривчун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Татьяна Евгеньевна, Савин Никита Юрьевич, Солодухин Олег Юрьевич,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Старусева-Першеева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Александра Дмитриевна, , Шелухин Дмитрий Викторович, </w:t>
      </w:r>
      <w:proofErr w:type="spellStart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Шомова</w:t>
      </w:r>
      <w:proofErr w:type="spellEnd"/>
      <w:r w:rsidRPr="00953C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Светлана Андреевна.</w:t>
      </w:r>
    </w:p>
    <w:p w14:paraId="05DBA532" w14:textId="77777777" w:rsidR="00C5209E" w:rsidRPr="00953C08" w:rsidRDefault="00C5209E" w:rsidP="00C520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65D2975" w14:textId="77777777" w:rsidR="00C5209E" w:rsidRPr="00953C08" w:rsidRDefault="00C5209E" w:rsidP="00C520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08">
        <w:rPr>
          <w:rFonts w:ascii="Times New Roman" w:hAnsi="Times New Roman" w:cs="Times New Roman"/>
          <w:bCs/>
          <w:sz w:val="26"/>
          <w:szCs w:val="26"/>
        </w:rPr>
        <w:t>Из 33 членов Ученого совета в голосовании приняли участие 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</w:p>
    <w:p w14:paraId="4F0C537B" w14:textId="77777777" w:rsidR="00C5209E" w:rsidRPr="005E54B5" w:rsidRDefault="00C5209E" w:rsidP="00C5209E">
      <w:pPr>
        <w:spacing w:before="100" w:beforeAutospacing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08">
        <w:rPr>
          <w:rFonts w:ascii="Times New Roman" w:hAnsi="Times New Roman" w:cs="Times New Roman"/>
          <w:bCs/>
          <w:sz w:val="26"/>
          <w:szCs w:val="26"/>
        </w:rPr>
        <w:t>Кворум имеется. Заседание правомочно.</w:t>
      </w:r>
    </w:p>
    <w:p w14:paraId="386B548B" w14:textId="77777777" w:rsidR="00A542C9" w:rsidRDefault="00A542C9" w:rsidP="00C5209E">
      <w:pPr>
        <w:rPr>
          <w:rFonts w:ascii="Times New Roman" w:eastAsia="Calibri" w:hAnsi="Times New Roman" w:cs="Times New Roman"/>
          <w:b/>
          <w:color w:val="00000A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A"/>
          <w:sz w:val="26"/>
          <w:szCs w:val="26"/>
        </w:rPr>
        <w:t>Повестка дня:</w:t>
      </w:r>
    </w:p>
    <w:p w14:paraId="26EB77B1" w14:textId="3C6C98B3" w:rsidR="00C5209E" w:rsidRPr="00A542C9" w:rsidRDefault="00C5209E" w:rsidP="00A542C9">
      <w:pPr>
        <w:rPr>
          <w:rFonts w:ascii="Times New Roman" w:hAnsi="Times New Roman"/>
          <w:b/>
          <w:sz w:val="26"/>
          <w:szCs w:val="26"/>
        </w:rPr>
      </w:pPr>
      <w:r w:rsidRPr="00A542C9">
        <w:rPr>
          <w:rFonts w:ascii="Times New Roman" w:hAnsi="Times New Roman"/>
          <w:b/>
          <w:sz w:val="26"/>
          <w:szCs w:val="26"/>
        </w:rPr>
        <w:t xml:space="preserve">О внесении изменений в паспорт образовательной программы магистратуры «Интегрированные коммуникации» факультета креативных индустрий </w:t>
      </w:r>
    </w:p>
    <w:p w14:paraId="325B8B42" w14:textId="77777777" w:rsidR="00C5209E" w:rsidRDefault="00C5209E" w:rsidP="00C5209E">
      <w:pPr>
        <w:pStyle w:val="a3"/>
        <w:jc w:val="left"/>
        <w:outlineLvl w:val="0"/>
        <w:rPr>
          <w:sz w:val="26"/>
          <w:szCs w:val="26"/>
          <w:lang w:val="ru-RU"/>
        </w:rPr>
      </w:pPr>
      <w:r w:rsidRPr="00953C08">
        <w:rPr>
          <w:sz w:val="26"/>
          <w:szCs w:val="26"/>
          <w:lang w:val="ru-RU"/>
        </w:rPr>
        <w:t>ПОСТАНОВИЛИ:</w:t>
      </w:r>
    </w:p>
    <w:p w14:paraId="7CFA212A" w14:textId="77777777" w:rsidR="00C5209E" w:rsidRPr="00953C08" w:rsidRDefault="00C5209E" w:rsidP="00C5209E">
      <w:pPr>
        <w:pStyle w:val="a3"/>
        <w:jc w:val="left"/>
        <w:outlineLvl w:val="0"/>
        <w:rPr>
          <w:sz w:val="26"/>
          <w:szCs w:val="26"/>
          <w:lang w:val="ru-RU"/>
        </w:rPr>
      </w:pPr>
    </w:p>
    <w:p w14:paraId="22D73F52" w14:textId="77777777" w:rsidR="00C5209E" w:rsidRPr="00953C08" w:rsidRDefault="00C5209E" w:rsidP="00C520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3C08">
        <w:rPr>
          <w:rFonts w:ascii="Times New Roman" w:hAnsi="Times New Roman"/>
          <w:sz w:val="26"/>
          <w:szCs w:val="26"/>
        </w:rPr>
        <w:t>Утвердить:</w:t>
      </w:r>
    </w:p>
    <w:p w14:paraId="36A4F865" w14:textId="44EFEF03" w:rsidR="00C5209E" w:rsidRPr="00C5209E" w:rsidRDefault="00C5209E" w:rsidP="00C5209E">
      <w:pPr>
        <w:pStyle w:val="a5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953C08">
        <w:rPr>
          <w:rFonts w:ascii="Times New Roman" w:hAnsi="Times New Roman"/>
          <w:sz w:val="26"/>
          <w:szCs w:val="26"/>
        </w:rPr>
        <w:t xml:space="preserve"> Изменения в паспорт образовательной программы высшего образования – программы магистратуры «Интегрированные коммуникации» (направление подготовки – 42.04.01 Реклама и связи с общественностью) для 2023 года набора: в части характеристик образовательных траекторий согласно </w:t>
      </w:r>
      <w:r>
        <w:rPr>
          <w:rFonts w:ascii="Times New Roman" w:hAnsi="Times New Roman"/>
          <w:sz w:val="26"/>
          <w:szCs w:val="26"/>
        </w:rPr>
        <w:t>П</w:t>
      </w:r>
      <w:r w:rsidRPr="00953C08">
        <w:rPr>
          <w:rFonts w:ascii="Times New Roman" w:hAnsi="Times New Roman"/>
          <w:sz w:val="26"/>
          <w:szCs w:val="26"/>
        </w:rPr>
        <w:t>риложению</w:t>
      </w:r>
      <w:r>
        <w:rPr>
          <w:rFonts w:ascii="Times New Roman" w:hAnsi="Times New Roman"/>
          <w:sz w:val="26"/>
          <w:szCs w:val="26"/>
        </w:rPr>
        <w:t xml:space="preserve"> 1</w:t>
      </w:r>
      <w:r w:rsidRPr="00953C08">
        <w:rPr>
          <w:rFonts w:ascii="Times New Roman" w:hAnsi="Times New Roman"/>
          <w:sz w:val="26"/>
          <w:szCs w:val="26"/>
        </w:rPr>
        <w:t xml:space="preserve">. </w:t>
      </w:r>
      <w:r w:rsidRPr="00FA3D52">
        <w:rPr>
          <w:rFonts w:ascii="Times New Roman" w:hAnsi="Times New Roman"/>
          <w:color w:val="000000" w:themeColor="text1"/>
          <w:sz w:val="26"/>
          <w:szCs w:val="26"/>
        </w:rPr>
        <w:t>(из 3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FA3D52">
        <w:rPr>
          <w:rFonts w:ascii="Times New Roman" w:hAnsi="Times New Roman"/>
          <w:color w:val="000000" w:themeColor="text1"/>
          <w:sz w:val="26"/>
          <w:szCs w:val="26"/>
        </w:rPr>
        <w:t xml:space="preserve"> членов ученого совета в голосовании приняли участие 25, из них: за – 24, против -0, воздержалось -1)</w:t>
      </w:r>
    </w:p>
    <w:p w14:paraId="71D9F8BB" w14:textId="77777777" w:rsidR="00C5209E" w:rsidRPr="00FA3D52" w:rsidRDefault="00C5209E" w:rsidP="00C520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AF08E7" w14:textId="77777777" w:rsidR="00A542C9" w:rsidRPr="007709A2" w:rsidRDefault="00A542C9" w:rsidP="00A542C9">
      <w:pPr>
        <w:tabs>
          <w:tab w:val="left" w:pos="56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9A2">
        <w:rPr>
          <w:rFonts w:ascii="Times New Roman" w:hAnsi="Times New Roman" w:cs="Times New Roman"/>
          <w:b/>
          <w:sz w:val="26"/>
          <w:szCs w:val="26"/>
        </w:rPr>
        <w:lastRenderedPageBreak/>
        <w:t>О внесении изменений в Положение 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коммуникаций, медиа и дизайна НИУ ВШЭ, поступающим в 2022 году</w:t>
      </w:r>
    </w:p>
    <w:p w14:paraId="24F54828" w14:textId="77777777" w:rsidR="00A542C9" w:rsidRPr="007709A2" w:rsidRDefault="00A542C9" w:rsidP="00A542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48AAA4" w14:textId="10A83082" w:rsidR="00A542C9" w:rsidRPr="007709A2" w:rsidRDefault="00A542C9" w:rsidP="00A542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37C6FAAB" w14:textId="77777777" w:rsidR="00A542C9" w:rsidRPr="007709A2" w:rsidRDefault="00A542C9" w:rsidP="00A542C9">
      <w:pPr>
        <w:pStyle w:val="a5"/>
        <w:numPr>
          <w:ilvl w:val="0"/>
          <w:numId w:val="6"/>
        </w:numPr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7709A2">
        <w:rPr>
          <w:rFonts w:ascii="Times New Roman" w:hAnsi="Times New Roman"/>
          <w:sz w:val="26"/>
          <w:szCs w:val="26"/>
        </w:rPr>
        <w:t>Утвердить</w:t>
      </w:r>
    </w:p>
    <w:p w14:paraId="678B4896" w14:textId="6C0951DC" w:rsidR="00A542C9" w:rsidRPr="007709A2" w:rsidRDefault="00A542C9" w:rsidP="00A542C9">
      <w:pPr>
        <w:pStyle w:val="a5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09A2">
        <w:rPr>
          <w:rFonts w:ascii="Times New Roman" w:hAnsi="Times New Roman"/>
          <w:sz w:val="26"/>
          <w:szCs w:val="26"/>
        </w:rPr>
        <w:t xml:space="preserve">Изменения в </w:t>
      </w:r>
      <w:sdt>
        <w:sdtPr>
          <w:rPr>
            <w:rFonts w:ascii="Times New Roman" w:hAnsi="Times New Roman"/>
            <w:sz w:val="26"/>
            <w:szCs w:val="26"/>
          </w:rPr>
          <w:id w:val="-1508354863"/>
          <w:text/>
        </w:sdtPr>
        <w:sdtContent>
          <w:r w:rsidRPr="007709A2">
            <w:rPr>
              <w:rFonts w:ascii="Times New Roman" w:hAnsi="Times New Roman"/>
              <w:sz w:val="26"/>
              <w:szCs w:val="26"/>
            </w:rPr>
            <w:t>Положении 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 коммуникаций, медиа и дизайна НИУ ВШЭ, поступающим в 2022 году</w:t>
          </w:r>
        </w:sdtContent>
      </w:sdt>
      <w:r w:rsidRPr="00A542C9">
        <w:rPr>
          <w:rFonts w:ascii="Times New Roman" w:hAnsi="Times New Roman"/>
          <w:sz w:val="26"/>
          <w:szCs w:val="26"/>
        </w:rPr>
        <w:t>,</w:t>
      </w:r>
      <w:r w:rsidRPr="007709A2">
        <w:rPr>
          <w:rFonts w:ascii="Times New Roman" w:hAnsi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6"/>
            <w:szCs w:val="26"/>
          </w:rPr>
          <w:id w:val="844288162"/>
          <w:dropDownList>
            <w:listItem w:value="Выберите элемент."/>
            <w:listItem w:displayText="утвержденное" w:value="утвержденное"/>
            <w:listItem w:displayText="утвержденные" w:value="утвержденные"/>
            <w:listItem w:displayText="утвержденную" w:value="утвержденную"/>
            <w:listItem w:displayText="утвержденный" w:value="утвержденный"/>
          </w:dropDownList>
        </w:sdtPr>
        <w:sdtContent>
          <w:r w:rsidRPr="00A542C9">
            <w:rPr>
              <w:rFonts w:ascii="Times New Roman" w:hAnsi="Times New Roman"/>
              <w:sz w:val="26"/>
              <w:szCs w:val="26"/>
            </w:rPr>
            <w:t>утвержденное</w:t>
          </w:r>
        </w:sdtContent>
      </w:sdt>
      <w:r w:rsidRPr="007709A2">
        <w:rPr>
          <w:rFonts w:ascii="Times New Roman" w:hAnsi="Times New Roman"/>
          <w:sz w:val="26"/>
          <w:szCs w:val="26"/>
        </w:rPr>
        <w:t xml:space="preserve"> ученым советом НИУ ВШЭ </w:t>
      </w:r>
      <w:sdt>
        <w:sdtPr>
          <w:rPr>
            <w:rFonts w:ascii="Times New Roman" w:hAnsi="Times New Roman"/>
            <w:sz w:val="26"/>
            <w:szCs w:val="26"/>
          </w:rPr>
          <w:id w:val="77108536"/>
          <w:date w:fullDate="2022-05-23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A542C9">
            <w:rPr>
              <w:rFonts w:ascii="Times New Roman" w:hAnsi="Times New Roman"/>
              <w:sz w:val="26"/>
              <w:szCs w:val="26"/>
            </w:rPr>
            <w:t>23.05.2022</w:t>
          </w:r>
        </w:sdtContent>
      </w:sdt>
      <w:r w:rsidRPr="007709A2">
        <w:rPr>
          <w:rFonts w:ascii="Times New Roman" w:hAnsi="Times New Roman"/>
          <w:sz w:val="26"/>
          <w:szCs w:val="26"/>
        </w:rPr>
        <w:t xml:space="preserve">, протокол № </w:t>
      </w:r>
      <w:sdt>
        <w:sdtPr>
          <w:rPr>
            <w:rFonts w:ascii="Times New Roman" w:hAnsi="Times New Roman"/>
            <w:sz w:val="26"/>
            <w:szCs w:val="26"/>
          </w:rPr>
          <w:id w:val="-370233118"/>
          <w:text/>
        </w:sdtPr>
        <w:sdtContent>
          <w:r w:rsidRPr="00A542C9">
            <w:rPr>
              <w:rFonts w:ascii="Times New Roman" w:hAnsi="Times New Roman"/>
              <w:sz w:val="26"/>
              <w:szCs w:val="26"/>
            </w:rPr>
            <w:t>2.2-01/230522-01Эл</w:t>
          </w:r>
        </w:sdtContent>
      </w:sdt>
      <w:r w:rsidRPr="007709A2">
        <w:rPr>
          <w:rFonts w:ascii="Times New Roman" w:hAnsi="Times New Roman"/>
          <w:sz w:val="26"/>
          <w:szCs w:val="26"/>
        </w:rPr>
        <w:t xml:space="preserve">, </w:t>
      </w:r>
      <w:sdt>
        <w:sdtPr>
          <w:rPr>
            <w:rFonts w:ascii="Times New Roman" w:hAnsi="Times New Roman"/>
            <w:sz w:val="26"/>
            <w:szCs w:val="26"/>
          </w:rPr>
          <w:id w:val="59685730"/>
          <w:dropDownList>
            <w:listItem w:value="Выберите элемент."/>
            <w:listItem w:displayText="введенное" w:value="введенное"/>
            <w:listItem w:displayText="введенные" w:value="введенные"/>
            <w:listItem w:displayText="введенный" w:value="введенный"/>
            <w:listItem w:displayText="введенную" w:value="введенную"/>
          </w:dropDownList>
        </w:sdtPr>
        <w:sdtContent>
          <w:r w:rsidRPr="00A542C9">
            <w:rPr>
              <w:rFonts w:ascii="Times New Roman" w:hAnsi="Times New Roman"/>
              <w:sz w:val="26"/>
              <w:szCs w:val="26"/>
            </w:rPr>
            <w:t>введенный</w:t>
          </w:r>
        </w:sdtContent>
      </w:sdt>
      <w:r w:rsidRPr="007709A2">
        <w:rPr>
          <w:rFonts w:ascii="Times New Roman" w:hAnsi="Times New Roman"/>
          <w:sz w:val="26"/>
          <w:szCs w:val="26"/>
        </w:rPr>
        <w:t xml:space="preserve"> в действие приказом НИУ ВШЭ от </w:t>
      </w:r>
      <w:sdt>
        <w:sdtPr>
          <w:rPr>
            <w:rFonts w:ascii="Times New Roman" w:hAnsi="Times New Roman"/>
            <w:sz w:val="26"/>
            <w:szCs w:val="26"/>
          </w:rPr>
          <w:id w:val="1867248615"/>
          <w:date w:fullDate="2022-07-11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A542C9">
            <w:rPr>
              <w:rFonts w:ascii="Times New Roman" w:hAnsi="Times New Roman"/>
              <w:sz w:val="26"/>
              <w:szCs w:val="26"/>
            </w:rPr>
            <w:t>11.07.2022</w:t>
          </w:r>
        </w:sdtContent>
      </w:sdt>
      <w:r w:rsidRPr="00A542C9">
        <w:rPr>
          <w:rFonts w:ascii="Times New Roman" w:hAnsi="Times New Roman"/>
          <w:sz w:val="26"/>
          <w:szCs w:val="26"/>
        </w:rPr>
        <w:t xml:space="preserve"> №</w:t>
      </w:r>
      <w:r w:rsidRPr="007709A2">
        <w:rPr>
          <w:rFonts w:ascii="Times New Roman" w:hAnsi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6"/>
            <w:szCs w:val="26"/>
          </w:rPr>
          <w:id w:val="675310818"/>
          <w:text/>
        </w:sdtPr>
        <w:sdtContent>
          <w:r w:rsidRPr="00A542C9">
            <w:rPr>
              <w:rFonts w:ascii="Times New Roman" w:hAnsi="Times New Roman"/>
              <w:sz w:val="26"/>
              <w:szCs w:val="26"/>
            </w:rPr>
            <w:t>6.18.1-01/110722-11</w:t>
          </w:r>
        </w:sdtContent>
      </w:sdt>
      <w:r>
        <w:rPr>
          <w:rFonts w:ascii="Times New Roman" w:hAnsi="Times New Roman"/>
          <w:sz w:val="26"/>
          <w:szCs w:val="26"/>
        </w:rPr>
        <w:t xml:space="preserve"> – Приложение 2. </w:t>
      </w:r>
    </w:p>
    <w:p w14:paraId="28288BB3" w14:textId="77777777" w:rsidR="00A542C9" w:rsidRDefault="00A542C9" w:rsidP="00C5209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375C71" w14:textId="77777777" w:rsidR="007D7AAB" w:rsidRPr="00AA0ABE" w:rsidRDefault="007D7AAB" w:rsidP="007D7AAB">
      <w:pPr>
        <w:tabs>
          <w:tab w:val="left" w:pos="567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3A9">
        <w:rPr>
          <w:rFonts w:ascii="Times New Roman" w:hAnsi="Times New Roman" w:cs="Times New Roman"/>
          <w:b/>
          <w:bCs/>
          <w:sz w:val="26"/>
          <w:szCs w:val="26"/>
        </w:rPr>
        <w:t>Об утверждении изменений в Положение о предоставлении скидок по оплате обучения студентам образовательных программ  высшего образования – программы бакалавриата «Мода» и программ магистратуры «Коммуникационный и цифровой дизайн», «Дизайн среды», «Мода», «Практики современного искусства», не имеющих мест за счет средств субсидии из федерального бюджета, по направлениям подготовки «Дизайн» и «Изящные искусства» факультета креативных индустрий НИУ ВШЭ.</w:t>
      </w:r>
    </w:p>
    <w:p w14:paraId="1BE21BB7" w14:textId="77777777" w:rsidR="007D7AAB" w:rsidRPr="004D2BFF" w:rsidRDefault="007D7AAB" w:rsidP="007D7AAB">
      <w:pPr>
        <w:tabs>
          <w:tab w:val="left" w:pos="669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92D6CA0" w14:textId="46E0C9E2" w:rsidR="007D7AAB" w:rsidRDefault="007D7AAB" w:rsidP="007D7AA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ПОСТАНОВИЛИ:</w:t>
      </w:r>
    </w:p>
    <w:p w14:paraId="0EAD1FED" w14:textId="7F3769CC" w:rsidR="007D7AAB" w:rsidRPr="007D7AAB" w:rsidRDefault="007D7AAB" w:rsidP="004F291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AAB">
        <w:rPr>
          <w:rFonts w:ascii="Times New Roman" w:hAnsi="Times New Roman"/>
          <w:sz w:val="26"/>
          <w:szCs w:val="26"/>
        </w:rPr>
        <w:t>Утвердить:</w:t>
      </w:r>
    </w:p>
    <w:p w14:paraId="22AE8CDC" w14:textId="77777777" w:rsidR="007D7AAB" w:rsidRDefault="007D7AAB" w:rsidP="004F2910">
      <w:pPr>
        <w:pStyle w:val="a5"/>
        <w:numPr>
          <w:ilvl w:val="1"/>
          <w:numId w:val="9"/>
        </w:numPr>
        <w:spacing w:after="0" w:line="240" w:lineRule="auto"/>
        <w:ind w:left="0" w:hanging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 в Положении</w:t>
      </w:r>
      <w:r w:rsidRPr="003324BA">
        <w:rPr>
          <w:rFonts w:ascii="Times New Roman" w:hAnsi="Times New Roman"/>
          <w:sz w:val="26"/>
          <w:szCs w:val="26"/>
        </w:rPr>
        <w:t xml:space="preserve"> о предоставлении скидок по оплате обучения студентам образовательных программ  высшего образования – программы бакалавриата «Мода» и программ магистратуры «Коммуникационный и цифровой дизайн», «Дизайн среды», «Мода», «Практики современного искусства», не имеющих мест за счет средств субсидии из федерального бюджета, по направлениям подготовки «Дизайн» и «Изящные искусства» факультета креативных индустрий НИУ ВШЭ</w:t>
      </w:r>
      <w:r>
        <w:rPr>
          <w:rFonts w:ascii="Times New Roman" w:hAnsi="Times New Roman"/>
          <w:sz w:val="26"/>
          <w:szCs w:val="26"/>
        </w:rPr>
        <w:t>.</w:t>
      </w:r>
    </w:p>
    <w:p w14:paraId="1D5E8B85" w14:textId="77777777" w:rsidR="007D7AAB" w:rsidRPr="007D7AAB" w:rsidRDefault="007D7AAB" w:rsidP="004F29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AAB">
        <w:rPr>
          <w:rFonts w:ascii="Times New Roman" w:hAnsi="Times New Roman"/>
          <w:sz w:val="26"/>
          <w:szCs w:val="26"/>
        </w:rPr>
        <w:t>п. 3.3.4. скидка в размере 20 % от стоимости обучения на весь период обучения предоставляется всем студентам программы магистратуры, получившим по итогам вступительного испытания – конкурсного отбора (портфолио) от 95 до 99 баллов.</w:t>
      </w:r>
    </w:p>
    <w:p w14:paraId="4F1B3E9D" w14:textId="77777777" w:rsidR="007D7AAB" w:rsidRPr="007D7AAB" w:rsidRDefault="007D7AAB" w:rsidP="004F29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AAB">
        <w:rPr>
          <w:rFonts w:ascii="Times New Roman" w:hAnsi="Times New Roman"/>
          <w:sz w:val="26"/>
          <w:szCs w:val="26"/>
        </w:rPr>
        <w:t>п. 3.3.5. скидка в размере 100 % от стоимости обучения на весь период обучения предоставляется всем студентам программы магистратуры, получившим по итогам вступительного испытания – конкурсного отбора (портфолио) 100 баллов.</w:t>
      </w:r>
    </w:p>
    <w:p w14:paraId="633DE9F2" w14:textId="77777777" w:rsidR="007D7AAB" w:rsidRPr="007D7AAB" w:rsidRDefault="007D7AAB" w:rsidP="004F29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AAB">
        <w:rPr>
          <w:rFonts w:ascii="Times New Roman" w:hAnsi="Times New Roman"/>
          <w:color w:val="000000" w:themeColor="text1"/>
          <w:sz w:val="26"/>
          <w:szCs w:val="26"/>
        </w:rPr>
        <w:t>(из 33 членов ученого совета в голосовании приняли участие 25, из них: за – 24, против -0, воздержалось -1)</w:t>
      </w:r>
    </w:p>
    <w:p w14:paraId="050452CF" w14:textId="77777777" w:rsidR="00A542C9" w:rsidRDefault="00A542C9" w:rsidP="00C5209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B40E83" w14:textId="2919CE43" w:rsidR="00C5209E" w:rsidRPr="004F2910" w:rsidRDefault="00C5209E" w:rsidP="004F2910">
      <w:pPr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Ученый̆ 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53C08">
        <w:rPr>
          <w:rFonts w:ascii="Times New Roman" w:hAnsi="Times New Roman" w:cs="Times New Roman"/>
          <w:sz w:val="26"/>
          <w:szCs w:val="26"/>
        </w:rPr>
        <w:t>Л.А.</w:t>
      </w:r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73FC86E6" w14:textId="77777777" w:rsidR="00C5209E" w:rsidRPr="00953C08" w:rsidRDefault="00C5209E" w:rsidP="00C5209E">
      <w:pPr>
        <w:pStyle w:val="a5"/>
        <w:spacing w:after="0" w:line="240" w:lineRule="auto"/>
        <w:ind w:left="680"/>
        <w:jc w:val="right"/>
        <w:rPr>
          <w:rFonts w:ascii="Times New Roman" w:hAnsi="Times New Roman"/>
          <w:sz w:val="26"/>
          <w:szCs w:val="26"/>
        </w:rPr>
      </w:pPr>
      <w:r w:rsidRPr="00953C08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14:paraId="39D015B9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b/>
          <w:kern w:val="36"/>
          <w:sz w:val="26"/>
          <w:szCs w:val="26"/>
        </w:rPr>
        <w:t>Характеристика траектории</w:t>
      </w:r>
      <w:r w:rsidRPr="00953C08">
        <w:rPr>
          <w:rFonts w:ascii="Times New Roman" w:hAnsi="Times New Roman" w:cs="Times New Roman"/>
          <w:b/>
          <w:bCs/>
          <w:sz w:val="26"/>
          <w:szCs w:val="26"/>
        </w:rPr>
        <w:t xml:space="preserve"> «Управление брендом и стратегические коммуникации»</w:t>
      </w:r>
    </w:p>
    <w:p w14:paraId="7EDE30E5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Траектория: «Управление брендом и стратегические коммуникации»</w:t>
      </w:r>
    </w:p>
    <w:p w14:paraId="2D06C777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Вид: Прикладная </w:t>
      </w:r>
    </w:p>
    <w:p w14:paraId="781EE6E2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Наставник: Грязева Лариса Евгеньевна</w:t>
      </w:r>
    </w:p>
    <w:p w14:paraId="548C7751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Язык реализации: Русский и частично английский</w:t>
      </w:r>
    </w:p>
    <w:p w14:paraId="2BCA4B26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Применение электронного обучения и дистанционных технологий: с применением</w:t>
      </w:r>
    </w:p>
    <w:p w14:paraId="0AB1B9CA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Квалификация выпускника: Магистр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6344"/>
      </w:tblGrid>
      <w:tr w:rsidR="00C5209E" w:rsidRPr="00953C08" w14:paraId="4DE39B33" w14:textId="77777777" w:rsidTr="008601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12AB6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06806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Магистр</w:t>
            </w:r>
          </w:p>
        </w:tc>
      </w:tr>
      <w:tr w:rsidR="00C5209E" w:rsidRPr="00953C08" w14:paraId="62140C72" w14:textId="77777777" w:rsidTr="0086012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5D875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Ключевые образовательные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DCDAE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КОР-1</w:t>
            </w:r>
          </w:p>
          <w:p w14:paraId="3098697F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Проводит количественные и качественные исследования для управления брендом и стратегическими коммуникациями</w:t>
            </w:r>
          </w:p>
        </w:tc>
      </w:tr>
      <w:tr w:rsidR="00C5209E" w:rsidRPr="00953C08" w14:paraId="719A00BC" w14:textId="77777777" w:rsidTr="0086012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E4D0D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ECB2F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КОР-2</w:t>
            </w:r>
          </w:p>
          <w:p w14:paraId="4ED58D49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Анализирует потребительское поведение для принятия решений по управлению брендом</w:t>
            </w:r>
          </w:p>
        </w:tc>
      </w:tr>
      <w:tr w:rsidR="00C5209E" w:rsidRPr="00953C08" w14:paraId="163408F0" w14:textId="77777777" w:rsidTr="0086012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B169F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FA202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КОР-3</w:t>
            </w:r>
          </w:p>
          <w:p w14:paraId="0237152D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Разрабатывает бренд- и коммуникационные стратегии</w:t>
            </w:r>
          </w:p>
        </w:tc>
      </w:tr>
      <w:tr w:rsidR="00C5209E" w:rsidRPr="00953C08" w14:paraId="2BE88F41" w14:textId="77777777" w:rsidTr="0086012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78B65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B98FB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КОР-4</w:t>
            </w:r>
            <w:r w:rsidRPr="00953C08">
              <w:rPr>
                <w:rFonts w:ascii="Times New Roman" w:hAnsi="Times New Roman" w:cs="Times New Roman"/>
                <w:sz w:val="26"/>
                <w:szCs w:val="26"/>
              </w:rPr>
              <w:br/>
              <w:t>Управляет интегрированными коммуникациями</w:t>
            </w:r>
          </w:p>
        </w:tc>
      </w:tr>
    </w:tbl>
    <w:p w14:paraId="13CC81B0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568"/>
      </w:tblGrid>
      <w:tr w:rsidR="00C5209E" w:rsidRPr="00953C08" w14:paraId="0E0280BF" w14:textId="77777777" w:rsidTr="0086012D">
        <w:trPr>
          <w:trHeight w:val="8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804F2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Профессиональные компетенции</w:t>
            </w:r>
            <w:r w:rsidRPr="00953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(планируемые результаты освоения ОП)</w:t>
            </w:r>
          </w:p>
        </w:tc>
      </w:tr>
      <w:tr w:rsidR="00C5209E" w:rsidRPr="00953C08" w14:paraId="184A2CCB" w14:textId="77777777" w:rsidTr="0086012D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1E825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14:paraId="7703953A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0BE57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14:paraId="6912FB93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компетенции</w:t>
            </w:r>
          </w:p>
        </w:tc>
      </w:tr>
      <w:tr w:rsidR="00C5209E" w:rsidRPr="00953C08" w14:paraId="5FFD5A37" w14:textId="77777777" w:rsidTr="0086012D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51AEB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6ABE6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управлять процессом организации маркетинговых исследований в компании</w:t>
            </w:r>
          </w:p>
        </w:tc>
      </w:tr>
      <w:tr w:rsidR="00C5209E" w:rsidRPr="00953C08" w14:paraId="44F1998E" w14:textId="77777777" w:rsidTr="0086012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ACAA6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CED8A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подбирать инструменты для реализации коммуникационной стратегии бренда и оценивать их эффективность</w:t>
            </w:r>
          </w:p>
        </w:tc>
      </w:tr>
      <w:tr w:rsidR="00C5209E" w:rsidRPr="00953C08" w14:paraId="075FE465" w14:textId="77777777" w:rsidTr="0086012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CAEF0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FD234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адаптировать бренд-стратегию под специфику целевой аудитории</w:t>
            </w:r>
          </w:p>
        </w:tc>
      </w:tr>
      <w:tr w:rsidR="00C5209E" w:rsidRPr="00953C08" w14:paraId="2E8CC146" w14:textId="77777777" w:rsidTr="0086012D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99F75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6F7C9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управлять командой</w:t>
            </w:r>
          </w:p>
        </w:tc>
      </w:tr>
      <w:tr w:rsidR="00C5209E" w:rsidRPr="00953C08" w14:paraId="0820B332" w14:textId="77777777" w:rsidTr="0086012D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F5971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73B09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управлять созданием контента</w:t>
            </w:r>
          </w:p>
        </w:tc>
      </w:tr>
      <w:tr w:rsidR="00C5209E" w:rsidRPr="00953C08" w14:paraId="5A81B460" w14:textId="77777777" w:rsidTr="0086012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7405B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CCFEF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консультировать бизнес и создавать рекомендации в области стратегий бренда и коммуникаций</w:t>
            </w:r>
          </w:p>
        </w:tc>
      </w:tr>
      <w:tr w:rsidR="00C5209E" w:rsidRPr="00953C08" w14:paraId="21C0C033" w14:textId="77777777" w:rsidTr="0086012D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1BBB0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A2F99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формировать собственный экспертный образ для коммуникации с заказчиками, командой, подрядчиками, общественностью</w:t>
            </w:r>
          </w:p>
        </w:tc>
      </w:tr>
    </w:tbl>
    <w:p w14:paraId="7A9A202B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Совокупность универсальных, общепрофессиональных и профессиональных компетенций, сформированных у выпускника, позволит ему осуществлять профессиональную деятельность не менее чем в одной области или сфере профессиональной деятельности, или решать задачи профессиональной деятельности следующих типов: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371"/>
      </w:tblGrid>
      <w:tr w:rsidR="00C5209E" w:rsidRPr="00953C08" w14:paraId="5A448197" w14:textId="77777777" w:rsidTr="0086012D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5D101F1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Типы задач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E4438D1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Коды профессиональных компетенций</w:t>
            </w:r>
          </w:p>
        </w:tc>
      </w:tr>
      <w:tr w:rsidR="00C5209E" w:rsidRPr="00953C08" w14:paraId="0B5BD88D" w14:textId="77777777" w:rsidTr="0086012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12C6BA1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029B6EF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ПК-1, ПК-4, ПК-5, ПК-6, ПК-7</w:t>
            </w:r>
          </w:p>
        </w:tc>
      </w:tr>
      <w:tr w:rsidR="00C5209E" w:rsidRPr="00953C08" w14:paraId="4953CBCC" w14:textId="77777777" w:rsidTr="0086012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D8F5816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производственно-технологический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F332D0A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ПК-2, ПК-3, ПК-6</w:t>
            </w:r>
          </w:p>
        </w:tc>
      </w:tr>
      <w:tr w:rsidR="00C5209E" w:rsidRPr="00953C08" w14:paraId="48BB2480" w14:textId="77777777" w:rsidTr="0086012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EBE31EB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18DD1EC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ПК-2, ПК-3</w:t>
            </w:r>
          </w:p>
        </w:tc>
      </w:tr>
    </w:tbl>
    <w:p w14:paraId="4E740D34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p w14:paraId="552B6166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b/>
          <w:kern w:val="36"/>
          <w:sz w:val="26"/>
          <w:szCs w:val="26"/>
        </w:rPr>
        <w:t>Характеристика образовательных модулей траектории «Управление брендом и стратегические коммуникации»</w:t>
      </w:r>
    </w:p>
    <w:p w14:paraId="7C447A44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1)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«Ключевые семинары»:</w:t>
      </w:r>
    </w:p>
    <w:p w14:paraId="6A137857" w14:textId="77777777" w:rsidR="00C5209E" w:rsidRPr="00953C08" w:rsidRDefault="00C5209E" w:rsidP="00C5209E">
      <w:pPr>
        <w:shd w:val="clear" w:color="auto" w:fill="FFFFFF"/>
        <w:spacing w:after="22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·         Семинар наставника - направлен на проработку траектории обучения каждого студента и развития мягких навыков, требуемых для работы в выбранной области, с учетом способностей каждого студента, а также поставленных образовательных задач. В рамках семинара наставника студенты также имеют возможность сформировать свою рабочую траекторию и получить рекомендации и навыки для развития как специалиста и руководителя. </w:t>
      </w:r>
    </w:p>
    <w:p w14:paraId="07FC8257" w14:textId="77777777" w:rsidR="00C5209E" w:rsidRPr="00953C08" w:rsidRDefault="00C5209E" w:rsidP="00C5209E">
      <w:pPr>
        <w:shd w:val="clear" w:color="auto" w:fill="FFFFFF"/>
        <w:spacing w:before="220" w:after="220"/>
        <w:ind w:left="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Научно-исследовательский семинар </w:t>
      </w:r>
      <w:proofErr w:type="gramStart"/>
      <w:r w:rsidRPr="00953C08">
        <w:rPr>
          <w:rFonts w:ascii="Times New Roman" w:hAnsi="Times New Roman" w:cs="Times New Roman"/>
          <w:sz w:val="26"/>
          <w:szCs w:val="26"/>
        </w:rPr>
        <w:t>-  помогает</w:t>
      </w:r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 развить навыки критического мышления, интегрировать и применять знания о проведении исследований и анализе вторичных данных для решения поставленных задач, проектировать дизайн исследования и выбирать наиболее подходящие методы, организовывать работу по проведению исследования.</w:t>
      </w:r>
    </w:p>
    <w:p w14:paraId="7D210A2F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2)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«Практика»</w:t>
      </w:r>
    </w:p>
    <w:p w14:paraId="7790B152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Формирует компетенции студента, позволяющие решать практические задачи выбранной профессиональной деятельности, включая проектную, исследовательскую, предпринимательскую, экспертно-аналитическую.</w:t>
      </w:r>
    </w:p>
    <w:p w14:paraId="04EF878F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Включает в себя курсовую работу студентов и подготовку выпускной квалификационной работы (ВКР) проектного либо научно-исследовательского характера, а также групповой практический проект. </w:t>
      </w:r>
    </w:p>
    <w:p w14:paraId="74303AA9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На втором году обучения студенты проходят производственную практику по специальности для закрепления полученных знаний в рамках обучения. Вакансии на практику предоставляются университетом, также студент может самостоятельно выбрать место практики (в соответствии с требованиями университета) и договориться о практике с компанией. </w:t>
      </w:r>
      <w:r w:rsidRPr="00953C08">
        <w:rPr>
          <w:rFonts w:ascii="Times New Roman" w:hAnsi="Times New Roman" w:cs="Times New Roman"/>
          <w:sz w:val="26"/>
          <w:szCs w:val="26"/>
        </w:rPr>
        <w:br/>
        <w:t xml:space="preserve">Примеры компаний, в которых работают студенты: BBDO, TWIGA, КРОС, </w:t>
      </w:r>
      <w:proofErr w:type="spellStart"/>
      <w:proofErr w:type="gramStart"/>
      <w:r w:rsidRPr="00953C08">
        <w:rPr>
          <w:rFonts w:ascii="Times New Roman" w:hAnsi="Times New Roman" w:cs="Times New Roman"/>
          <w:sz w:val="26"/>
          <w:szCs w:val="26"/>
        </w:rPr>
        <w:t>maslov:agency</w:t>
      </w:r>
      <w:proofErr w:type="spellEnd"/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, Газпром Медиа,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icom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Media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Instinct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ONY, JAMI, Human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Promoage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Sixth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Sense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Родная речь, БЛЭК, Правда,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Redline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Сбер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VK,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Yandex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brand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-à-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porter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Skulev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media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holding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, АКАР, АКОС и другие.</w:t>
      </w:r>
    </w:p>
    <w:p w14:paraId="79474AB2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p w14:paraId="3F097EAF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3)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«Major» включает обязательные дисциплины и дисциплины по выбору студентов.</w:t>
      </w:r>
    </w:p>
    <w:p w14:paraId="6A4DC854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Обязательные дисциплины:</w:t>
      </w:r>
    </w:p>
    <w:p w14:paraId="450B26AA" w14:textId="77777777" w:rsidR="00C5209E" w:rsidRPr="00953C08" w:rsidRDefault="00C5209E" w:rsidP="00C5209E">
      <w:pPr>
        <w:numPr>
          <w:ilvl w:val="0"/>
          <w:numId w:val="2"/>
        </w:numPr>
        <w:spacing w:before="220"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Стратегия и управление в коммуникациях</w:t>
      </w:r>
    </w:p>
    <w:p w14:paraId="57D73407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Управление интегрированными коммуникационными кампаниями</w:t>
      </w:r>
    </w:p>
    <w:p w14:paraId="75F3DC70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Основы дата-ориентированных коммуникаций</w:t>
      </w:r>
    </w:p>
    <w:p w14:paraId="275CA41C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Маркетинговые исследования</w:t>
      </w:r>
    </w:p>
    <w:p w14:paraId="28107D8C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Качественные методы в коммуникациях</w:t>
      </w:r>
    </w:p>
    <w:p w14:paraId="1BAD2041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Управление брендом</w:t>
      </w:r>
    </w:p>
    <w:p w14:paraId="5BBB2086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Психология потребителя</w:t>
      </w:r>
    </w:p>
    <w:p w14:paraId="34DB9663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Бренд-стратегия</w:t>
      </w:r>
    </w:p>
    <w:p w14:paraId="67252868" w14:textId="77777777" w:rsidR="00C5209E" w:rsidRPr="00953C08" w:rsidRDefault="00C5209E" w:rsidP="00C5209E">
      <w:pPr>
        <w:numPr>
          <w:ilvl w:val="0"/>
          <w:numId w:val="2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Контент маркетинг и создание креатива</w:t>
      </w:r>
    </w:p>
    <w:p w14:paraId="178C12D2" w14:textId="77777777" w:rsidR="00C5209E" w:rsidRPr="00953C08" w:rsidRDefault="00C5209E" w:rsidP="00C5209E">
      <w:pPr>
        <w:numPr>
          <w:ilvl w:val="0"/>
          <w:numId w:val="2"/>
        </w:numPr>
        <w:spacing w:after="22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Коммуникации бренда на маркетплейсах и в офлайн-магазинах</w:t>
      </w:r>
    </w:p>
    <w:p w14:paraId="73BAD17C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Дисциплины по выбору:</w:t>
      </w:r>
    </w:p>
    <w:p w14:paraId="61038206" w14:textId="77777777" w:rsidR="00C5209E" w:rsidRPr="00953C08" w:rsidRDefault="00C5209E" w:rsidP="00C5209E">
      <w:pPr>
        <w:numPr>
          <w:ilvl w:val="0"/>
          <w:numId w:val="3"/>
        </w:numPr>
        <w:spacing w:before="220"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Ивент-менеджмент</w:t>
      </w:r>
    </w:p>
    <w:p w14:paraId="5EA0034F" w14:textId="77777777" w:rsidR="00C5209E" w:rsidRPr="00953C08" w:rsidRDefault="00C5209E" w:rsidP="00C5209E">
      <w:pPr>
        <w:numPr>
          <w:ilvl w:val="0"/>
          <w:numId w:val="3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953C08">
        <w:rPr>
          <w:rFonts w:ascii="Times New Roman" w:hAnsi="Times New Roman" w:cs="Times New Roman"/>
          <w:sz w:val="26"/>
          <w:szCs w:val="26"/>
        </w:rPr>
        <w:t>Нейромаркетинг</w:t>
      </w:r>
      <w:proofErr w:type="spellEnd"/>
    </w:p>
    <w:p w14:paraId="3BABD374" w14:textId="77777777" w:rsidR="00C5209E" w:rsidRPr="00953C08" w:rsidRDefault="00C5209E" w:rsidP="00C5209E">
      <w:pPr>
        <w:numPr>
          <w:ilvl w:val="0"/>
          <w:numId w:val="3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Управление потребительским опытом и клиентский путь</w:t>
      </w:r>
    </w:p>
    <w:p w14:paraId="49DBD63E" w14:textId="77777777" w:rsidR="00C5209E" w:rsidRPr="00953C08" w:rsidRDefault="00C5209E" w:rsidP="00C5209E">
      <w:pPr>
        <w:numPr>
          <w:ilvl w:val="0"/>
          <w:numId w:val="3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Консалтинг малого бизнеса и стартапов</w:t>
      </w:r>
    </w:p>
    <w:p w14:paraId="11B6DED8" w14:textId="77777777" w:rsidR="00C5209E" w:rsidRPr="00953C08" w:rsidRDefault="00C5209E" w:rsidP="00C5209E">
      <w:pPr>
        <w:numPr>
          <w:ilvl w:val="0"/>
          <w:numId w:val="3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Персональный брендинг</w:t>
      </w:r>
    </w:p>
    <w:p w14:paraId="2F8FC189" w14:textId="77777777" w:rsidR="00C5209E" w:rsidRPr="00953C08" w:rsidRDefault="00C5209E" w:rsidP="00C5209E">
      <w:pPr>
        <w:numPr>
          <w:ilvl w:val="0"/>
          <w:numId w:val="3"/>
        </w:numPr>
        <w:spacing w:after="22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Инструменты и сервисы цифрового маркетинга</w:t>
      </w:r>
    </w:p>
    <w:p w14:paraId="39008008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4)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»</w:t>
      </w:r>
    </w:p>
    <w:p w14:paraId="633C95E2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 модуле «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» студенты выбирают дисциплины из общеуниверситетского пула, соответствующие их индивидуальной образовательной траектории. Студенты программы могут обратиться к академическому наставнику за помощью в формировании своего ИУП в рамках данного модуля.</w:t>
      </w:r>
    </w:p>
    <w:p w14:paraId="264EFD48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5)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государственной итоговой аттестации (далее – ГИА)</w:t>
      </w:r>
    </w:p>
    <w:p w14:paraId="3F578880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 рамках модуля ГИА студенты защищают выпускную квалификационную работу проектного или научно-исследовательского типа. Работы выполняются индивидуально на основе проектов, разработанных в рамках обучения на программе.</w:t>
      </w:r>
    </w:p>
    <w:p w14:paraId="1C1C6C12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b/>
          <w:kern w:val="36"/>
          <w:sz w:val="26"/>
          <w:szCs w:val="26"/>
        </w:rPr>
      </w:pPr>
    </w:p>
    <w:p w14:paraId="096AB2A7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b/>
          <w:kern w:val="36"/>
          <w:sz w:val="26"/>
          <w:szCs w:val="26"/>
        </w:rPr>
        <w:t>Характеристика траектории</w:t>
      </w:r>
      <w:r w:rsidRPr="00953C08">
        <w:rPr>
          <w:rFonts w:ascii="Times New Roman" w:hAnsi="Times New Roman" w:cs="Times New Roman"/>
          <w:b/>
          <w:bCs/>
          <w:sz w:val="26"/>
          <w:szCs w:val="26"/>
        </w:rPr>
        <w:t xml:space="preserve"> «Коммуникационный консалтинг»</w:t>
      </w:r>
    </w:p>
    <w:p w14:paraId="5D54686A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Траектория: «Коммуникационный консалтинг»</w:t>
      </w:r>
    </w:p>
    <w:p w14:paraId="0A3689BF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Вид: Прикладная</w:t>
      </w:r>
    </w:p>
    <w:p w14:paraId="694F12B1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Наставник: Пескова Ольга Юрьевна</w:t>
      </w:r>
    </w:p>
    <w:p w14:paraId="198CF3E2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Язык реализации: Русский и частично английский</w:t>
      </w:r>
    </w:p>
    <w:p w14:paraId="4F74E7F0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Применение электронного обучения и дистанционных технологий: с применением</w:t>
      </w:r>
    </w:p>
    <w:p w14:paraId="52F2BCED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Квалификация выпускника: Магистр</w:t>
      </w:r>
    </w:p>
    <w:p w14:paraId="4546A8AA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6292"/>
      </w:tblGrid>
      <w:tr w:rsidR="00C5209E" w:rsidRPr="00953C08" w14:paraId="7E10B9D6" w14:textId="77777777" w:rsidTr="008601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1500F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9222C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Магистр</w:t>
            </w:r>
          </w:p>
        </w:tc>
      </w:tr>
      <w:tr w:rsidR="00C5209E" w:rsidRPr="00953C08" w14:paraId="1FAF862F" w14:textId="77777777" w:rsidTr="0086012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64E5C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Ключевые образовательные результаты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916F0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КОР-1</w:t>
            </w:r>
          </w:p>
          <w:p w14:paraId="37219DCD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Проводит количественные и качественные исследования для формирования стратегии коммуникаций компании</w:t>
            </w:r>
          </w:p>
        </w:tc>
      </w:tr>
      <w:tr w:rsidR="00C5209E" w:rsidRPr="00953C08" w14:paraId="6B020CF4" w14:textId="77777777" w:rsidTr="0086012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B8235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EE985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КОР-2</w:t>
            </w:r>
          </w:p>
          <w:p w14:paraId="46D16AFB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Проводит коммуникационный аудит и формулирует рекомендации </w:t>
            </w:r>
          </w:p>
        </w:tc>
      </w:tr>
      <w:tr w:rsidR="00C5209E" w:rsidRPr="00953C08" w14:paraId="5F01CEBF" w14:textId="77777777" w:rsidTr="0086012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7CA73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E8780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КОР-3</w:t>
            </w:r>
          </w:p>
          <w:p w14:paraId="6D011EA7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Разрабатывает коммуникационные стратегии в области внешних и внутренних коммуникаций компании</w:t>
            </w:r>
          </w:p>
        </w:tc>
      </w:tr>
      <w:tr w:rsidR="00C5209E" w:rsidRPr="00953C08" w14:paraId="054E87A0" w14:textId="77777777" w:rsidTr="0086012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56CBF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9C2CA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КОР-4</w:t>
            </w:r>
          </w:p>
          <w:p w14:paraId="22828C56" w14:textId="77777777" w:rsidR="00C5209E" w:rsidRPr="00953C08" w:rsidRDefault="00C5209E" w:rsidP="00860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Управляет интегрированными коммуникациями</w:t>
            </w:r>
          </w:p>
        </w:tc>
      </w:tr>
    </w:tbl>
    <w:p w14:paraId="30B5CA6F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568"/>
      </w:tblGrid>
      <w:tr w:rsidR="00C5209E" w:rsidRPr="00953C08" w14:paraId="0028A1C5" w14:textId="77777777" w:rsidTr="0086012D">
        <w:trPr>
          <w:trHeight w:val="8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DED6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Профессиональные компетенции</w:t>
            </w:r>
            <w:r w:rsidRPr="00953C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(планируемые результаты освоения ОП)</w:t>
            </w:r>
          </w:p>
        </w:tc>
      </w:tr>
      <w:tr w:rsidR="00C5209E" w:rsidRPr="00953C08" w14:paraId="613206BE" w14:textId="77777777" w:rsidTr="0086012D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2B6DE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</w:t>
            </w:r>
          </w:p>
          <w:p w14:paraId="7BBE343E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735B2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2303BB38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Наименование компетенции</w:t>
            </w:r>
          </w:p>
        </w:tc>
      </w:tr>
      <w:tr w:rsidR="00C5209E" w:rsidRPr="00953C08" w14:paraId="45451D80" w14:textId="77777777" w:rsidTr="0086012D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99817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C87DD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проводить анализ внешних коммуникаций и внутренний коммуникационный аудит</w:t>
            </w:r>
          </w:p>
        </w:tc>
      </w:tr>
      <w:tr w:rsidR="00C5209E" w:rsidRPr="00953C08" w14:paraId="3745929A" w14:textId="77777777" w:rsidTr="0086012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986C7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43A83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управлять созданием коммуникационных материалов и организацией мероприятий</w:t>
            </w:r>
          </w:p>
        </w:tc>
      </w:tr>
      <w:tr w:rsidR="00C5209E" w:rsidRPr="00953C08" w14:paraId="5E428CBE" w14:textId="77777777" w:rsidTr="0086012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5DDB7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758B2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создавать проекты по улучшению корпоративной культуры и развитию HR бренда</w:t>
            </w:r>
          </w:p>
        </w:tc>
      </w:tr>
      <w:tr w:rsidR="00C5209E" w:rsidRPr="00953C08" w14:paraId="21B5FF15" w14:textId="77777777" w:rsidTr="0086012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E2AF8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32CAF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оценивать репутационные риски и составлять комплексный план антикризисных коммуникаций</w:t>
            </w:r>
          </w:p>
        </w:tc>
      </w:tr>
      <w:tr w:rsidR="00C5209E" w:rsidRPr="00953C08" w14:paraId="18280C78" w14:textId="77777777" w:rsidTr="0086012D">
        <w:trPr>
          <w:trHeight w:val="8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7835F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7BCEF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управлять командой</w:t>
            </w:r>
          </w:p>
        </w:tc>
      </w:tr>
      <w:tr w:rsidR="00C5209E" w:rsidRPr="00953C08" w14:paraId="0D8707EE" w14:textId="77777777" w:rsidTr="0086012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323CC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1188A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консультировать бизнес и создавать рекомендации в области внутренних и внешних коммуникаций</w:t>
            </w:r>
          </w:p>
        </w:tc>
      </w:tr>
      <w:tr w:rsidR="00C5209E" w:rsidRPr="00953C08" w14:paraId="0A7F2418" w14:textId="77777777" w:rsidTr="0086012D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7E5DF" w14:textId="77777777" w:rsidR="00C5209E" w:rsidRPr="00953C08" w:rsidRDefault="00C5209E" w:rsidP="0086012D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A4D2A" w14:textId="77777777" w:rsidR="00C5209E" w:rsidRPr="00953C08" w:rsidRDefault="00C5209E" w:rsidP="0086012D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Способен формировать собственный экспертный образ для коммуникации с заказчиками, командой, подрядчиками, общественностью</w:t>
            </w:r>
          </w:p>
        </w:tc>
      </w:tr>
    </w:tbl>
    <w:p w14:paraId="4A986C68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p w14:paraId="5483BAC1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Совокупность универсальных, общепрофессиональных и профессиональных компетенций, сформированных у выпускника, позволит ему осуществлять профессиональную деятельность не менее чем в одной области или сфере профессиональной деятельности, или решать задачи профессиональной деятельности следующих типов: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371"/>
      </w:tblGrid>
      <w:tr w:rsidR="00C5209E" w:rsidRPr="00953C08" w14:paraId="5D1816AA" w14:textId="77777777" w:rsidTr="0086012D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CA06A4F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Типы задач профессиональной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11B3DA1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Коды профессиональных компетенций</w:t>
            </w:r>
          </w:p>
        </w:tc>
      </w:tr>
      <w:tr w:rsidR="00C5209E" w:rsidRPr="00953C08" w14:paraId="641A99F9" w14:textId="77777777" w:rsidTr="0086012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02A550C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организационно-управленческий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30D664D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ПК-2, ПК-3, ПК-5, ПК-6, ПК-7</w:t>
            </w:r>
          </w:p>
        </w:tc>
      </w:tr>
      <w:tr w:rsidR="00C5209E" w:rsidRPr="00953C08" w14:paraId="0CE9B666" w14:textId="77777777" w:rsidTr="0086012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B91D360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производственно-технологический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466F59F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ПК-1, ПК-3, ПК4, ПК-7</w:t>
            </w:r>
          </w:p>
        </w:tc>
      </w:tr>
      <w:tr w:rsidR="00C5209E" w:rsidRPr="00953C08" w14:paraId="1F1489C6" w14:textId="77777777" w:rsidTr="0086012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070E2A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2B75A6C" w14:textId="77777777" w:rsidR="00C5209E" w:rsidRPr="00953C08" w:rsidRDefault="00C5209E" w:rsidP="0086012D">
            <w:pPr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953C08">
              <w:rPr>
                <w:rFonts w:ascii="Times New Roman" w:hAnsi="Times New Roman" w:cs="Times New Roman"/>
                <w:sz w:val="26"/>
                <w:szCs w:val="26"/>
              </w:rPr>
              <w:t>ПК-1, ПК-3, ПК-4</w:t>
            </w:r>
          </w:p>
        </w:tc>
      </w:tr>
    </w:tbl>
    <w:p w14:paraId="71F62EAB" w14:textId="77777777" w:rsidR="00C5209E" w:rsidRPr="00953C08" w:rsidRDefault="00C5209E" w:rsidP="00C5209E">
      <w:pPr>
        <w:rPr>
          <w:rFonts w:ascii="Times New Roman" w:hAnsi="Times New Roman" w:cs="Times New Roman"/>
          <w:sz w:val="26"/>
          <w:szCs w:val="26"/>
        </w:rPr>
      </w:pPr>
    </w:p>
    <w:p w14:paraId="0C6949BD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b/>
          <w:bCs/>
          <w:sz w:val="26"/>
          <w:szCs w:val="26"/>
        </w:rPr>
        <w:t>Характеристики образовательных модулей траектории “Коммуникационный консалтинг”</w:t>
      </w:r>
    </w:p>
    <w:p w14:paraId="3E3E95A0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1)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«Ключевые семинары»:</w:t>
      </w:r>
    </w:p>
    <w:p w14:paraId="01FEFD49" w14:textId="77777777" w:rsidR="00C5209E" w:rsidRPr="00953C08" w:rsidRDefault="00C5209E" w:rsidP="00C5209E">
      <w:pPr>
        <w:shd w:val="clear" w:color="auto" w:fill="FFFFFF"/>
        <w:spacing w:after="22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·         Семинар наставника - направлен на проработку траектории обучения каждого студента и развития мягких навыков, требуемых для работы в выбранной области, с учетом способностей каждого студента, а также поставленных образовательных задач. В рамках семинара наставника студенты также имеют возможность сформировать свою рабочую траекторию и получить рекомендации и навыки для развития как специалиста и руководителя. </w:t>
      </w:r>
    </w:p>
    <w:p w14:paraId="2E478B0C" w14:textId="77777777" w:rsidR="00C5209E" w:rsidRPr="00953C08" w:rsidRDefault="00C5209E" w:rsidP="00C5209E">
      <w:pPr>
        <w:shd w:val="clear" w:color="auto" w:fill="FFFFFF"/>
        <w:spacing w:before="220" w:after="220"/>
        <w:ind w:left="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Научно-исследовательский семинар </w:t>
      </w:r>
      <w:proofErr w:type="gramStart"/>
      <w:r w:rsidRPr="00953C08">
        <w:rPr>
          <w:rFonts w:ascii="Times New Roman" w:hAnsi="Times New Roman" w:cs="Times New Roman"/>
          <w:sz w:val="26"/>
          <w:szCs w:val="26"/>
        </w:rPr>
        <w:t>-  помогает</w:t>
      </w:r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 развить навыки критического мышления, интегрировать и применять знания о проведении исследований и анализе вторичных данных для решения поставленных задач, проектировать дизайн исследования и выбирать наиболее подходящие методы, организовывать работу по проведению исследования.</w:t>
      </w:r>
    </w:p>
    <w:p w14:paraId="09AE27AD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2)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«Практика»</w:t>
      </w:r>
    </w:p>
    <w:p w14:paraId="7934D9EE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Формирует компетенции студента, позволяющие решать практические задачи выбранной профессиональной деятельности, включая проектную, исследовательскую, предпринимательскую, экспертно-аналитическую.</w:t>
      </w:r>
    </w:p>
    <w:p w14:paraId="7B99879A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Включает в себя курсовую работу студентов и подготовку выпускной квалификационной работы (ВКР) проектного либо научно-исследовательского характера, а также групповой практический проект. </w:t>
      </w:r>
    </w:p>
    <w:p w14:paraId="4BF420CC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На втором году обучения студенты проходят производственную практику по специальности для закрепления полученных знаний в рамках обучения. Вакансии на практику предоставляются университетом, также студент может самостоятельно выбрать место практики (в соответствии с требованиями университета) и договориться о практике с компанией. </w:t>
      </w:r>
      <w:r w:rsidRPr="00953C08">
        <w:rPr>
          <w:rFonts w:ascii="Times New Roman" w:hAnsi="Times New Roman" w:cs="Times New Roman"/>
          <w:sz w:val="26"/>
          <w:szCs w:val="26"/>
        </w:rPr>
        <w:br/>
        <w:t xml:space="preserve">Примеры компаний, в которых работают студенты: BBDO, TWIGA, КРОС, </w:t>
      </w:r>
      <w:proofErr w:type="spellStart"/>
      <w:proofErr w:type="gramStart"/>
      <w:r w:rsidRPr="00953C08">
        <w:rPr>
          <w:rFonts w:ascii="Times New Roman" w:hAnsi="Times New Roman" w:cs="Times New Roman"/>
          <w:sz w:val="26"/>
          <w:szCs w:val="26"/>
        </w:rPr>
        <w:t>maslov:agency</w:t>
      </w:r>
      <w:proofErr w:type="spellEnd"/>
      <w:proofErr w:type="gramEnd"/>
      <w:r w:rsidRPr="00953C08">
        <w:rPr>
          <w:rFonts w:ascii="Times New Roman" w:hAnsi="Times New Roman" w:cs="Times New Roman"/>
          <w:sz w:val="26"/>
          <w:szCs w:val="26"/>
        </w:rPr>
        <w:t xml:space="preserve">, Газпром Медиа,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icom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Media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Instinct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ONY, JAMI, Human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code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Promoage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Sixth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Sense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Родная речь, БЛЭК, Правда,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Redline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Сбер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VK,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Yandex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brand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-à-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porter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Skulev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media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holding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, АКАР, АКОС и другие.</w:t>
      </w:r>
    </w:p>
    <w:p w14:paraId="6F9B03B4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lastRenderedPageBreak/>
        <w:t xml:space="preserve">3)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«Major» включает обязательные дисциплины и дисциплины по выбору студентов.</w:t>
      </w:r>
    </w:p>
    <w:p w14:paraId="28EA092D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Обязательные дисциплины:</w:t>
      </w:r>
    </w:p>
    <w:p w14:paraId="356ED5B2" w14:textId="77777777" w:rsidR="00C5209E" w:rsidRPr="00953C08" w:rsidRDefault="00C5209E" w:rsidP="00C5209E">
      <w:pPr>
        <w:numPr>
          <w:ilvl w:val="0"/>
          <w:numId w:val="4"/>
        </w:numPr>
        <w:spacing w:before="220"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Стратегия и управление в коммуникациях</w:t>
      </w:r>
    </w:p>
    <w:p w14:paraId="7808D90A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Управление интегрированными коммуникационными кампаниями</w:t>
      </w:r>
    </w:p>
    <w:p w14:paraId="067B4A80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Основы дата-ориентированных коммуникаций</w:t>
      </w:r>
    </w:p>
    <w:p w14:paraId="42E5B956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Маркетинговые исследования</w:t>
      </w:r>
    </w:p>
    <w:p w14:paraId="0203F1DC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Качественные методы в коммуникациях</w:t>
      </w:r>
    </w:p>
    <w:p w14:paraId="6C6241B0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Коммуникационный консалтинг и аудит</w:t>
      </w:r>
    </w:p>
    <w:p w14:paraId="107EE2B2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Антикризисные коммуникации</w:t>
      </w:r>
    </w:p>
    <w:p w14:paraId="6ECB847A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Репутационный менеджмент</w:t>
      </w:r>
    </w:p>
    <w:p w14:paraId="10A636E8" w14:textId="77777777" w:rsidR="00C5209E" w:rsidRPr="00953C08" w:rsidRDefault="00C5209E" w:rsidP="00C5209E">
      <w:pPr>
        <w:numPr>
          <w:ilvl w:val="0"/>
          <w:numId w:val="4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Внутренние коммуникации</w:t>
      </w:r>
    </w:p>
    <w:p w14:paraId="53951C0D" w14:textId="77777777" w:rsidR="00C5209E" w:rsidRPr="00953C08" w:rsidRDefault="00C5209E" w:rsidP="00C5209E">
      <w:pPr>
        <w:numPr>
          <w:ilvl w:val="0"/>
          <w:numId w:val="4"/>
        </w:numPr>
        <w:spacing w:after="22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HR брендинг</w:t>
      </w:r>
    </w:p>
    <w:p w14:paraId="1A61FA4A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Дисциплины по выбору:</w:t>
      </w:r>
    </w:p>
    <w:p w14:paraId="3BCB9B03" w14:textId="77777777" w:rsidR="00C5209E" w:rsidRPr="00953C08" w:rsidRDefault="00C5209E" w:rsidP="00C5209E">
      <w:pPr>
        <w:numPr>
          <w:ilvl w:val="0"/>
          <w:numId w:val="5"/>
        </w:numPr>
        <w:spacing w:before="220"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Ивент-менеджмент</w:t>
      </w:r>
    </w:p>
    <w:p w14:paraId="0D06896D" w14:textId="77777777" w:rsidR="00C5209E" w:rsidRPr="00953C08" w:rsidRDefault="00C5209E" w:rsidP="00C5209E">
      <w:pPr>
        <w:numPr>
          <w:ilvl w:val="0"/>
          <w:numId w:val="5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953C08">
        <w:rPr>
          <w:rFonts w:ascii="Times New Roman" w:hAnsi="Times New Roman" w:cs="Times New Roman"/>
          <w:sz w:val="26"/>
          <w:szCs w:val="26"/>
        </w:rPr>
        <w:t>Нейромаркетинг</w:t>
      </w:r>
      <w:proofErr w:type="spellEnd"/>
    </w:p>
    <w:p w14:paraId="4ED2CB13" w14:textId="77777777" w:rsidR="00C5209E" w:rsidRPr="00953C08" w:rsidRDefault="00C5209E" w:rsidP="00C5209E">
      <w:pPr>
        <w:numPr>
          <w:ilvl w:val="0"/>
          <w:numId w:val="5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Управление потребительским опытом и клиентский путь</w:t>
      </w:r>
    </w:p>
    <w:p w14:paraId="07C585C0" w14:textId="77777777" w:rsidR="00C5209E" w:rsidRPr="00953C08" w:rsidRDefault="00C5209E" w:rsidP="00C5209E">
      <w:pPr>
        <w:numPr>
          <w:ilvl w:val="0"/>
          <w:numId w:val="5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Консалтинг малого бизнеса и стартапов</w:t>
      </w:r>
    </w:p>
    <w:p w14:paraId="3FA8D52A" w14:textId="77777777" w:rsidR="00C5209E" w:rsidRPr="00953C08" w:rsidRDefault="00C5209E" w:rsidP="00C5209E">
      <w:pPr>
        <w:numPr>
          <w:ilvl w:val="0"/>
          <w:numId w:val="5"/>
        </w:numPr>
        <w:spacing w:after="16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Персональный брендинг</w:t>
      </w:r>
    </w:p>
    <w:p w14:paraId="4B0691DC" w14:textId="77777777" w:rsidR="00C5209E" w:rsidRPr="00953C08" w:rsidRDefault="00C5209E" w:rsidP="00C5209E">
      <w:pPr>
        <w:numPr>
          <w:ilvl w:val="0"/>
          <w:numId w:val="5"/>
        </w:numPr>
        <w:spacing w:after="220" w:line="259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Инструменты и сервисы цифрового маркетинга</w:t>
      </w:r>
    </w:p>
    <w:p w14:paraId="56168A73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4)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«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»</w:t>
      </w:r>
    </w:p>
    <w:p w14:paraId="39CA3C56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 модуле «</w:t>
      </w:r>
      <w:proofErr w:type="spellStart"/>
      <w:r w:rsidRPr="00953C08">
        <w:rPr>
          <w:rFonts w:ascii="Times New Roman" w:hAnsi="Times New Roman" w:cs="Times New Roman"/>
          <w:sz w:val="26"/>
          <w:szCs w:val="26"/>
        </w:rPr>
        <w:t>МагоЛего</w:t>
      </w:r>
      <w:proofErr w:type="spellEnd"/>
      <w:r w:rsidRPr="00953C08">
        <w:rPr>
          <w:rFonts w:ascii="Times New Roman" w:hAnsi="Times New Roman" w:cs="Times New Roman"/>
          <w:sz w:val="26"/>
          <w:szCs w:val="26"/>
        </w:rPr>
        <w:t>» студенты выбирают дисциплины из общеуниверситетского пула, соответствующие их индивидуальной образовательной траектории. Студенты программы могут обратиться к академическому наставнику за помощью в формировании своего ИУП в рамках данного модуля.</w:t>
      </w:r>
    </w:p>
    <w:p w14:paraId="1E7991ED" w14:textId="77777777" w:rsidR="00C5209E" w:rsidRPr="00953C08" w:rsidRDefault="00C5209E" w:rsidP="00C5209E">
      <w:pPr>
        <w:spacing w:before="220" w:after="220"/>
        <w:rPr>
          <w:rFonts w:ascii="Times New Roman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 xml:space="preserve">5)    </w:t>
      </w:r>
      <w:r w:rsidRPr="00953C08">
        <w:rPr>
          <w:rFonts w:ascii="Times New Roman" w:hAnsi="Times New Roman" w:cs="Times New Roman"/>
          <w:sz w:val="26"/>
          <w:szCs w:val="26"/>
        </w:rPr>
        <w:tab/>
        <w:t>Модуль государственной итоговой аттестации (далее – ГИА)</w:t>
      </w:r>
    </w:p>
    <w:p w14:paraId="38DFED0B" w14:textId="77777777" w:rsidR="00C5209E" w:rsidRPr="00953C08" w:rsidRDefault="00C5209E" w:rsidP="00C5209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953C08">
        <w:rPr>
          <w:rFonts w:ascii="Times New Roman" w:hAnsi="Times New Roman" w:cs="Times New Roman"/>
          <w:sz w:val="26"/>
          <w:szCs w:val="26"/>
        </w:rPr>
        <w:t>В рамках модуля ГИА студенты защищают выпускную квалификационную работу проектного или научно-исследовательского типа. Работы выполняются индивидуально на основе проектов, разработанных в рамках обучения на программе.</w:t>
      </w:r>
    </w:p>
    <w:p w14:paraId="01957E77" w14:textId="77777777" w:rsidR="00C5209E" w:rsidRPr="00953C08" w:rsidRDefault="00C5209E" w:rsidP="00C5209E">
      <w:pPr>
        <w:pStyle w:val="a5"/>
        <w:spacing w:after="0" w:line="240" w:lineRule="auto"/>
        <w:ind w:left="680"/>
        <w:jc w:val="right"/>
        <w:rPr>
          <w:rFonts w:ascii="Times New Roman" w:hAnsi="Times New Roman"/>
          <w:sz w:val="26"/>
          <w:szCs w:val="26"/>
        </w:rPr>
      </w:pPr>
    </w:p>
    <w:p w14:paraId="7BE5069B" w14:textId="41B84E5F" w:rsidR="005F078E" w:rsidRPr="008A64C1" w:rsidRDefault="00A542C9" w:rsidP="008A64C1">
      <w:pPr>
        <w:jc w:val="right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8A64C1">
        <w:rPr>
          <w:rFonts w:ascii="Times New Roman" w:eastAsia="Calibri" w:hAnsi="Times New Roman" w:cs="Times New Roman"/>
          <w:color w:val="00000A"/>
          <w:sz w:val="26"/>
          <w:szCs w:val="26"/>
        </w:rPr>
        <w:lastRenderedPageBreak/>
        <w:t>Приложение 2</w:t>
      </w:r>
    </w:p>
    <w:p w14:paraId="56750AE2" w14:textId="3B403A65" w:rsidR="00A542C9" w:rsidRPr="007709A2" w:rsidRDefault="007A4FA2" w:rsidP="007A4FA2">
      <w:pPr>
        <w:pStyle w:val="a5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A542C9" w:rsidRPr="007709A2">
        <w:rPr>
          <w:rFonts w:ascii="Times New Roman" w:hAnsi="Times New Roman"/>
          <w:sz w:val="26"/>
          <w:szCs w:val="26"/>
        </w:rPr>
        <w:t>аименование изложить в следующей редакции:</w:t>
      </w:r>
    </w:p>
    <w:p w14:paraId="632F69F9" w14:textId="77777777" w:rsidR="00A542C9" w:rsidRPr="007709A2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«Положение о предоставлении скидок по оплате обучения студентам образовательной программы высшего образования - программы специалитета «Актер» Института кино НИУ ВШЭ, не имеющей мест за счет средств субсидии из федерального бюджета, по направлениям подготовки «Актерское искусство» факультета</w:t>
      </w:r>
      <w:r w:rsidRPr="007709A2">
        <w:rPr>
          <w:rFonts w:ascii="Times New Roman" w:hAnsi="Times New Roman" w:cs="Times New Roman"/>
          <w:i/>
          <w:sz w:val="26"/>
          <w:szCs w:val="26"/>
        </w:rPr>
        <w:t xml:space="preserve"> 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НИУ ВШЭ, </w:t>
      </w:r>
      <w:r w:rsidRPr="007709A2">
        <w:rPr>
          <w:rFonts w:ascii="Times New Roman" w:hAnsi="Times New Roman" w:cs="Times New Roman"/>
          <w:i/>
          <w:sz w:val="26"/>
          <w:szCs w:val="26"/>
        </w:rPr>
        <w:t>поступившим</w:t>
      </w:r>
      <w:r w:rsidRPr="007709A2">
        <w:rPr>
          <w:rFonts w:ascii="Times New Roman" w:hAnsi="Times New Roman" w:cs="Times New Roman"/>
          <w:sz w:val="26"/>
          <w:szCs w:val="26"/>
        </w:rPr>
        <w:t xml:space="preserve"> в 2022 году»;</w:t>
      </w:r>
    </w:p>
    <w:p w14:paraId="2D01688C" w14:textId="77777777" w:rsidR="00A542C9" w:rsidRPr="007709A2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09A2">
        <w:rPr>
          <w:rFonts w:ascii="Times New Roman" w:hAnsi="Times New Roman" w:cs="Times New Roman"/>
          <w:sz w:val="26"/>
          <w:szCs w:val="26"/>
        </w:rPr>
        <w:t>.</w:t>
      </w:r>
      <w:r w:rsidRPr="007709A2">
        <w:rPr>
          <w:rFonts w:ascii="Times New Roman" w:hAnsi="Times New Roman" w:cs="Times New Roman"/>
          <w:sz w:val="26"/>
          <w:szCs w:val="26"/>
        </w:rPr>
        <w:tab/>
        <w:t xml:space="preserve">в пункте </w:t>
      </w:r>
      <w:sdt>
        <w:sdtP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id w:val="-1067490137"/>
          <w:text/>
        </w:sdtPr>
        <w:sdtContent>
          <w:r w:rsidRPr="007709A2">
            <w:rPr>
              <w:rFonts w:ascii="Times New Roman" w:eastAsia="Times New Roman" w:hAnsi="Times New Roman" w:cs="Times New Roman"/>
              <w:bCs/>
              <w:sz w:val="26"/>
              <w:szCs w:val="26"/>
              <w:lang w:eastAsia="ru-RU"/>
            </w:rPr>
            <w:t xml:space="preserve">1.1 </w:t>
          </w:r>
        </w:sdtContent>
      </w:sdt>
      <w:r w:rsidRPr="007709A2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слова «образовательных программ» заменить словами «образовательной программы», слово «реализуемых» заменить словом «реализуемой», слова «коммуникаций, медиа и дизайна» заменить словами «креативных индустрий» и слово «поступающим» заменить на слово «поступившим»:</w:t>
      </w:r>
    </w:p>
    <w:p w14:paraId="2A149CB3" w14:textId="77777777" w:rsidR="00A542C9" w:rsidRPr="007709A2" w:rsidRDefault="00A542C9" w:rsidP="00A542C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 « 1.1.</w:t>
      </w:r>
      <w:r w:rsidRPr="007709A2">
        <w:rPr>
          <w:rFonts w:ascii="Times New Roman" w:hAnsi="Times New Roman" w:cs="Times New Roman"/>
          <w:sz w:val="26"/>
          <w:szCs w:val="26"/>
        </w:rPr>
        <w:tab/>
        <w:t xml:space="preserve">Положение о предоставлении скидок по оплате обучения студентам </w:t>
      </w:r>
      <w:r w:rsidRPr="007709A2">
        <w:rPr>
          <w:rFonts w:ascii="Times New Roman" w:hAnsi="Times New Roman" w:cs="Times New Roman"/>
          <w:i/>
          <w:sz w:val="26"/>
          <w:szCs w:val="26"/>
        </w:rPr>
        <w:t>образовательной программы</w:t>
      </w:r>
      <w:r w:rsidRPr="007709A2">
        <w:rPr>
          <w:rFonts w:ascii="Times New Roman" w:hAnsi="Times New Roman" w:cs="Times New Roman"/>
          <w:sz w:val="26"/>
          <w:szCs w:val="26"/>
        </w:rPr>
        <w:t xml:space="preserve"> высшего образования, </w:t>
      </w:r>
      <w:r w:rsidRPr="007709A2">
        <w:rPr>
          <w:rFonts w:ascii="Times New Roman" w:hAnsi="Times New Roman" w:cs="Times New Roman"/>
          <w:i/>
          <w:sz w:val="26"/>
          <w:szCs w:val="26"/>
        </w:rPr>
        <w:t>реализуемой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факультетом </w:t>
      </w:r>
      <w:r w:rsidRPr="007709A2">
        <w:rPr>
          <w:rFonts w:ascii="Times New Roman" w:hAnsi="Times New Roman" w:cs="Times New Roman"/>
          <w:i/>
          <w:sz w:val="26"/>
          <w:szCs w:val="26"/>
        </w:rPr>
        <w:t>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 Национального  исследовательского университета «Высшая школа экономики», </w:t>
      </w:r>
      <w:r w:rsidRPr="007709A2">
        <w:rPr>
          <w:rFonts w:ascii="Times New Roman" w:hAnsi="Times New Roman" w:cs="Times New Roman"/>
          <w:i/>
          <w:sz w:val="26"/>
          <w:szCs w:val="26"/>
        </w:rPr>
        <w:t xml:space="preserve">поступившим </w:t>
      </w:r>
      <w:r w:rsidRPr="007709A2">
        <w:rPr>
          <w:rFonts w:ascii="Times New Roman" w:hAnsi="Times New Roman" w:cs="Times New Roman"/>
          <w:sz w:val="26"/>
          <w:szCs w:val="26"/>
        </w:rPr>
        <w:t xml:space="preserve">в 2022 году (далее соответственно - Положение, скидки, студенты, НИУ ВШЭ), определяет основания, условия и порядок предоставления скидок студентам программы специалитета «Актер» Института кино НИУ ВШЭ по направлению подготовки 52.05.01 «Актерское искусство» (далее - программа специалитета) факультета </w:t>
      </w:r>
      <w:r w:rsidRPr="007709A2">
        <w:rPr>
          <w:rFonts w:ascii="Times New Roman" w:hAnsi="Times New Roman" w:cs="Times New Roman"/>
          <w:i/>
          <w:sz w:val="26"/>
          <w:szCs w:val="26"/>
        </w:rPr>
        <w:t xml:space="preserve">креативных индустрий </w:t>
      </w:r>
      <w:r w:rsidRPr="007709A2">
        <w:rPr>
          <w:rFonts w:ascii="Times New Roman" w:hAnsi="Times New Roman" w:cs="Times New Roman"/>
          <w:sz w:val="26"/>
          <w:szCs w:val="26"/>
        </w:rPr>
        <w:t>НИУ ВШЭ, а также основания и порядок приостановления предоставления и лишения скидок.»;</w:t>
      </w:r>
    </w:p>
    <w:p w14:paraId="73CC50B2" w14:textId="77777777" w:rsidR="00A542C9" w:rsidRPr="007709A2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09A2">
        <w:rPr>
          <w:rFonts w:ascii="Times New Roman" w:hAnsi="Times New Roman" w:cs="Times New Roman"/>
          <w:sz w:val="26"/>
          <w:szCs w:val="26"/>
        </w:rPr>
        <w:t>.</w:t>
      </w:r>
      <w:r w:rsidRPr="007709A2">
        <w:rPr>
          <w:rFonts w:ascii="Times New Roman" w:hAnsi="Times New Roman" w:cs="Times New Roman"/>
          <w:sz w:val="26"/>
          <w:szCs w:val="26"/>
        </w:rPr>
        <w:tab/>
        <w:t xml:space="preserve">в пункте </w:t>
      </w:r>
      <w:sdt>
        <w:sdtP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id w:val="-1661837697"/>
          <w:text/>
        </w:sdtPr>
        <w:sdtContent>
          <w:r w:rsidRPr="007709A2">
            <w:rPr>
              <w:rFonts w:ascii="Times New Roman" w:eastAsia="Times New Roman" w:hAnsi="Times New Roman" w:cs="Times New Roman"/>
              <w:bCs/>
              <w:sz w:val="26"/>
              <w:szCs w:val="26"/>
              <w:lang w:eastAsia="ru-RU"/>
            </w:rPr>
            <w:t>1.2.</w:t>
          </w:r>
        </w:sdtContent>
      </w:sdt>
      <w:r w:rsidRPr="007709A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слова «коммуникаций, медиа и дизайна» заменить словами «креативных индустрий»:</w:t>
      </w:r>
    </w:p>
    <w:p w14:paraId="0040BC6C" w14:textId="77777777" w:rsidR="00A542C9" w:rsidRPr="007709A2" w:rsidRDefault="00A542C9" w:rsidP="00A542C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«1.2.</w:t>
      </w:r>
      <w:r w:rsidRPr="007709A2">
        <w:rPr>
          <w:rFonts w:ascii="Times New Roman" w:hAnsi="Times New Roman" w:cs="Times New Roman"/>
          <w:sz w:val="26"/>
          <w:szCs w:val="26"/>
        </w:rPr>
        <w:tab/>
        <w:t xml:space="preserve">Скидки, предоставляемые в соответствии с Положением, относятся к скидкам, предоставляемым за счет средств структурного подразделения, реализующего образовательные программы высшего образования – факультета    </w:t>
      </w:r>
      <w:r w:rsidRPr="007709A2">
        <w:rPr>
          <w:rFonts w:ascii="Times New Roman" w:hAnsi="Times New Roman" w:cs="Times New Roman"/>
          <w:i/>
          <w:sz w:val="26"/>
          <w:szCs w:val="26"/>
        </w:rPr>
        <w:t>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НИУ ВШЭ.»;</w:t>
      </w:r>
    </w:p>
    <w:p w14:paraId="4E89232C" w14:textId="77777777" w:rsidR="00A542C9" w:rsidRPr="007709A2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09A2">
        <w:rPr>
          <w:rFonts w:ascii="Times New Roman" w:hAnsi="Times New Roman" w:cs="Times New Roman"/>
          <w:sz w:val="26"/>
          <w:szCs w:val="26"/>
        </w:rPr>
        <w:t>.</w:t>
      </w:r>
      <w:r w:rsidRPr="007709A2">
        <w:rPr>
          <w:rFonts w:ascii="Times New Roman" w:hAnsi="Times New Roman" w:cs="Times New Roman"/>
          <w:sz w:val="26"/>
          <w:szCs w:val="26"/>
        </w:rPr>
        <w:tab/>
        <w:t xml:space="preserve">в пункте </w:t>
      </w:r>
      <w:sdt>
        <w:sdtP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id w:val="324249688"/>
          <w:text/>
        </w:sdtPr>
        <w:sdtContent>
          <w:r w:rsidRPr="007709A2">
            <w:rPr>
              <w:rFonts w:ascii="Times New Roman" w:eastAsia="Times New Roman" w:hAnsi="Times New Roman" w:cs="Times New Roman"/>
              <w:bCs/>
              <w:sz w:val="26"/>
              <w:szCs w:val="26"/>
              <w:lang w:eastAsia="ru-RU"/>
            </w:rPr>
            <w:t>1.3.</w:t>
          </w:r>
        </w:sdtContent>
      </w:sdt>
      <w:r w:rsidRPr="007709A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слова «коммуникаций, медиа и дизайна» заменить словами «креативных индустрий»:</w:t>
      </w:r>
    </w:p>
    <w:p w14:paraId="7E1721B4" w14:textId="77777777" w:rsidR="00A542C9" w:rsidRPr="007709A2" w:rsidRDefault="00A542C9" w:rsidP="00A542C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«1.3.  Положение и изменения к нему утверждаются ученым советом факультета </w:t>
      </w:r>
      <w:r w:rsidRPr="007709A2">
        <w:rPr>
          <w:rFonts w:ascii="Times New Roman" w:hAnsi="Times New Roman" w:cs="Times New Roman"/>
          <w:i/>
          <w:sz w:val="26"/>
          <w:szCs w:val="26"/>
        </w:rPr>
        <w:t>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НИУ ВШЭ, вводятся в действие приказом первого проректора, координирующего образовательную деятельность НИУ ВШЭ.»;</w:t>
      </w:r>
    </w:p>
    <w:p w14:paraId="5874F2FF" w14:textId="77777777" w:rsidR="00A542C9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709A2">
        <w:rPr>
          <w:rFonts w:ascii="Times New Roman" w:hAnsi="Times New Roman" w:cs="Times New Roman"/>
          <w:sz w:val="26"/>
          <w:szCs w:val="26"/>
        </w:rPr>
        <w:t>.</w:t>
      </w:r>
      <w:r w:rsidRPr="007709A2">
        <w:rPr>
          <w:rFonts w:ascii="Times New Roman" w:hAnsi="Times New Roman" w:cs="Times New Roman"/>
          <w:sz w:val="26"/>
          <w:szCs w:val="26"/>
        </w:rPr>
        <w:tab/>
        <w:t>в пункте 1.</w:t>
      </w:r>
      <w:sdt>
        <w:sdtPr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id w:val="1517581120"/>
          <w:text/>
        </w:sdtPr>
        <w:sdtContent>
          <w:r w:rsidRPr="007709A2">
            <w:rPr>
              <w:rFonts w:ascii="Times New Roman" w:eastAsia="Times New Roman" w:hAnsi="Times New Roman" w:cs="Times New Roman"/>
              <w:bCs/>
              <w:sz w:val="26"/>
              <w:szCs w:val="26"/>
              <w:lang w:eastAsia="ru-RU"/>
            </w:rPr>
            <w:t>4.</w:t>
          </w:r>
        </w:sdtContent>
      </w:sdt>
      <w:r w:rsidRPr="007709A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1.</w:t>
      </w:r>
      <w:r w:rsidRPr="007709A2">
        <w:rPr>
          <w:rFonts w:ascii="Times New Roman" w:hAnsi="Times New Roman" w:cs="Times New Roman"/>
          <w:sz w:val="26"/>
          <w:szCs w:val="26"/>
        </w:rPr>
        <w:t xml:space="preserve"> </w:t>
      </w:r>
      <w:r w:rsidRPr="007709A2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слова «коммуникаций, медиа и дизайна» заменить словами «креативных индустрий»:</w:t>
      </w:r>
    </w:p>
    <w:p w14:paraId="199AFD2D" w14:textId="77777777" w:rsidR="00A542C9" w:rsidRPr="007709A2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«1.4.</w:t>
      </w:r>
      <w:r w:rsidRPr="007709A2">
        <w:rPr>
          <w:rFonts w:ascii="Times New Roman" w:hAnsi="Times New Roman" w:cs="Times New Roman"/>
          <w:i/>
          <w:sz w:val="26"/>
          <w:szCs w:val="26"/>
        </w:rPr>
        <w:tab/>
      </w:r>
      <w:r w:rsidRPr="007709A2">
        <w:rPr>
          <w:rFonts w:ascii="Times New Roman" w:hAnsi="Times New Roman" w:cs="Times New Roman"/>
          <w:sz w:val="26"/>
          <w:szCs w:val="26"/>
        </w:rPr>
        <w:t xml:space="preserve">Ссылка на Положение размещается на соответствующей </w:t>
      </w:r>
      <w:proofErr w:type="gramStart"/>
      <w:r w:rsidRPr="007709A2">
        <w:rPr>
          <w:rFonts w:ascii="Times New Roman" w:hAnsi="Times New Roman" w:cs="Times New Roman"/>
          <w:sz w:val="26"/>
          <w:szCs w:val="26"/>
        </w:rPr>
        <w:t>интернет- странице</w:t>
      </w:r>
      <w:proofErr w:type="gramEnd"/>
      <w:r w:rsidRPr="007709A2">
        <w:rPr>
          <w:rFonts w:ascii="Times New Roman" w:hAnsi="Times New Roman" w:cs="Times New Roman"/>
          <w:sz w:val="26"/>
          <w:szCs w:val="26"/>
        </w:rPr>
        <w:t xml:space="preserve"> Института кино НИУ ВШЭ факультета</w:t>
      </w:r>
      <w:r w:rsidRPr="007709A2">
        <w:rPr>
          <w:rFonts w:ascii="Times New Roman" w:hAnsi="Times New Roman" w:cs="Times New Roman"/>
          <w:i/>
          <w:sz w:val="26"/>
          <w:szCs w:val="26"/>
        </w:rPr>
        <w:t xml:space="preserve"> креативных индустрий </w:t>
      </w:r>
      <w:r w:rsidRPr="007709A2">
        <w:rPr>
          <w:rFonts w:ascii="Times New Roman" w:hAnsi="Times New Roman" w:cs="Times New Roman"/>
          <w:sz w:val="26"/>
          <w:szCs w:val="26"/>
        </w:rPr>
        <w:t>в рамках корпоративного сайта (портала) НИУ ВШЭ.»;</w:t>
      </w:r>
    </w:p>
    <w:p w14:paraId="69EF6756" w14:textId="77777777" w:rsidR="00A542C9" w:rsidRPr="007709A2" w:rsidRDefault="00A542C9" w:rsidP="00A542C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709A2">
        <w:rPr>
          <w:rFonts w:ascii="Times New Roman" w:hAnsi="Times New Roman" w:cs="Times New Roman"/>
          <w:sz w:val="26"/>
          <w:szCs w:val="26"/>
        </w:rPr>
        <w:t>.</w:t>
      </w:r>
      <w:r w:rsidRPr="007709A2">
        <w:rPr>
          <w:rFonts w:ascii="Times New Roman" w:hAnsi="Times New Roman" w:cs="Times New Roman"/>
          <w:sz w:val="26"/>
          <w:szCs w:val="26"/>
        </w:rPr>
        <w:tab/>
        <w:t xml:space="preserve">в пункте 2.5. 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2.</w:t>
      </w:r>
      <w:r w:rsidRPr="007709A2">
        <w:rPr>
          <w:rFonts w:ascii="Times New Roman" w:hAnsi="Times New Roman" w:cs="Times New Roman"/>
          <w:sz w:val="26"/>
          <w:szCs w:val="26"/>
        </w:rPr>
        <w:t xml:space="preserve"> </w:t>
      </w:r>
      <w:r w:rsidRPr="007709A2">
        <w:rPr>
          <w:rFonts w:ascii="Times New Roman" w:hAnsi="Times New Roman" w:cs="Times New Roman"/>
          <w:b/>
          <w:sz w:val="26"/>
          <w:szCs w:val="26"/>
        </w:rPr>
        <w:t xml:space="preserve">Основания и порядок предоставления скидок </w:t>
      </w:r>
      <w:r w:rsidRPr="007709A2">
        <w:rPr>
          <w:rFonts w:ascii="Times New Roman" w:hAnsi="Times New Roman" w:cs="Times New Roman"/>
          <w:sz w:val="26"/>
          <w:szCs w:val="26"/>
        </w:rPr>
        <w:t>слова «коммуникаций, медиа и дизайна» заменить словами «креативных индустрий»:</w:t>
      </w:r>
    </w:p>
    <w:p w14:paraId="205C2CBB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«2.5. Скидки,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предусмотренные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Положением,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не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суммируются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с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иными скидками,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предоставляемыми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за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счет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средств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подразделений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факультета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i/>
          <w:sz w:val="26"/>
          <w:szCs w:val="26"/>
          <w:u w:color="000000"/>
          <w:bdr w:val="nil"/>
          <w:lang w:eastAsia="ru-RU"/>
        </w:rPr>
        <w:t>креативных индустрий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НИУ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ВШЭ,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и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друг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с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другом.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При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наличии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у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претендента права на скидку по нескольким основаниям ему предоставляется одна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скидка</w:t>
      </w:r>
      <w:r w:rsidRPr="007709A2">
        <w:rPr>
          <w:rFonts w:ascii="Times New Roman" w:eastAsia="Arial Unicode MS" w:hAnsi="Times New Roman" w:cs="Arial Unicode MS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по</w:t>
      </w:r>
      <w:r w:rsidRPr="007709A2">
        <w:rPr>
          <w:rFonts w:ascii="Times New Roman" w:eastAsia="Arial Unicode MS" w:hAnsi="Times New Roman" w:cs="Arial Unicode MS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его</w:t>
      </w:r>
      <w:r w:rsidRPr="007709A2">
        <w:rPr>
          <w:rFonts w:ascii="Times New Roman" w:eastAsia="Arial Unicode MS" w:hAnsi="Times New Roman" w:cs="Arial Unicode MS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усмотрению.»;</w:t>
      </w:r>
    </w:p>
    <w:p w14:paraId="0B2CB749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1.</w:t>
      </w:r>
      <w:r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8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. пункт 3.2.1. Раздела 3.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t xml:space="preserve">Условия предоставления и размер скидок по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lastRenderedPageBreak/>
        <w:t xml:space="preserve">результатам приема на Программу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разделить на 3.2.1 и 3.2.2, нумерацию 3.2.2 поставить перед словами «скидка в размере 75%»;</w:t>
      </w:r>
    </w:p>
    <w:p w14:paraId="4D802B95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1.</w:t>
      </w:r>
      <w:r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8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.1. пункты 3.2.2–3.2.3- считать соответственно пунктами </w:t>
      </w:r>
      <w:proofErr w:type="gramStart"/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3.2.3 – 3.2.4</w:t>
      </w:r>
      <w:proofErr w:type="gramEnd"/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;</w:t>
      </w:r>
    </w:p>
    <w:p w14:paraId="4914D895" w14:textId="77777777" w:rsidR="00A542C9" w:rsidRPr="007709A2" w:rsidRDefault="00A542C9" w:rsidP="00A542C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709A2">
        <w:rPr>
          <w:rFonts w:ascii="Times New Roman" w:hAnsi="Times New Roman" w:cs="Times New Roman"/>
          <w:sz w:val="26"/>
          <w:szCs w:val="26"/>
        </w:rPr>
        <w:t xml:space="preserve">. в пунктах 3.2.1, 3.2.2, 3.2.3, 3.2.4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Раздела 3.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t>Условия предоставления и размер скидок по результатам приема на Программу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слова «поступающих» и «поступающие» заменить на слова «поступивших» и «поступившие», в пункте 3.2.4 после слов «сумму баллов,» до слов «набранных по результатам ЕГЭ,» добавить слова «но меньше, чем поступившие, указанные в п.3.2.1, п.3.2.2 и п.3.2.3,» и заменить в конце пункта 3.2.4 дату «15.06.2022.» на дату «05.06.2022.»:</w:t>
      </w:r>
    </w:p>
    <w:p w14:paraId="3FC5A3B8" w14:textId="77777777" w:rsidR="00A542C9" w:rsidRPr="007709A2" w:rsidRDefault="00A542C9" w:rsidP="00A542C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hAnsi="Times New Roman" w:cs="Times New Roman"/>
          <w:sz w:val="26"/>
          <w:szCs w:val="26"/>
        </w:rPr>
        <w:t>«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3.2.1. скидка в размере 100% от стоимости обучения, утвержденной приказом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НИУ ВШЭ на 2022/2023 учебный год, предоставляется на первый год обучения 10%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поступивших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образовательную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программу,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набравшим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наибольшую</w:t>
      </w:r>
      <w:r w:rsidRPr="007709A2">
        <w:rPr>
          <w:rFonts w:ascii="Times New Roman" w:eastAsia="Arial Unicode MS" w:hAnsi="Times New Roman" w:cs="Times New Roman"/>
          <w:spacing w:val="66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сумму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баллов,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набранных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результатам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ЕГЭ,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вступительных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испытаний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рамках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отдельного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конкурса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vertAlign w:val="superscript"/>
          <w:lang w:eastAsia="ru-RU"/>
        </w:rPr>
        <w:footnoteReference w:id="1"/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условии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успешного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прохождения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всех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вступительных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испытаний и подачи заявки на обучение по образовательной программе в срок до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05.06.2022;</w:t>
      </w:r>
    </w:p>
    <w:p w14:paraId="1C26B0A6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3.2.2.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скидка в размере 75% от стоимости обучения, утвержденной приказом  НИУ ВШЭ на 2022/2023 учебный год, предоставляется на первый год обучения 10%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поступивших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на образовательную программу, набравшим наибольшую сумму баллов, но меньше, чем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поступившие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 указанные в п. 3.2.1, набранных по результатам ЕГЭ, вступительных испытаний в рамках отдельного конкурса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vertAlign w:val="superscript"/>
          <w:lang w:eastAsia="ru-RU"/>
        </w:rPr>
        <w:footnoteReference w:id="2"/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 при условии успешного прохождения всех вступительных испытаний и подачи заявки на обучение по образовательной программе в срок до 05.06.2022;</w:t>
      </w:r>
    </w:p>
    <w:p w14:paraId="13538BE0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3.2.3.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скидка в размере 50% от стоимости обучения, утвержденной приказом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НИУ ВШЭ на 2022/2023 учебный год, предоставляется на первый год обучения 10%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поступивших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образовательную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программу,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набравшим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наибольшую</w:t>
      </w:r>
      <w:r w:rsidRPr="007709A2">
        <w:rPr>
          <w:rFonts w:ascii="Times New Roman" w:eastAsia="Arial Unicode MS" w:hAnsi="Times New Roman" w:cs="Times New Roman"/>
          <w:spacing w:val="66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сумму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баллов, </w:t>
      </w:r>
      <w:bookmarkStart w:id="0" w:name="_bookmark0"/>
      <w:bookmarkEnd w:id="0"/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но меньше, чем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поступившие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 указанные в п.3.2.1 и 3.2.2, набранных по результатам ЕГЭ,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вступительных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испытаний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рамках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отдельного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конкурса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vertAlign w:val="superscript"/>
          <w:lang w:eastAsia="ru-RU"/>
        </w:rPr>
        <w:footnoteReference w:id="3"/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условии успешного прохождения всех вступительных испытаний и подачи заявки на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обучение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 образовательной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программе</w:t>
      </w:r>
      <w:r w:rsidRPr="007709A2">
        <w:rPr>
          <w:rFonts w:ascii="Times New Roman" w:eastAsia="Arial Unicode MS" w:hAnsi="Times New Roman" w:cs="Times New Roman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срок</w:t>
      </w:r>
      <w:r w:rsidRPr="007709A2">
        <w:rPr>
          <w:rFonts w:ascii="Times New Roman" w:eastAsia="Arial Unicode MS" w:hAnsi="Times New Roman" w:cs="Times New Roman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до 05.06.2022;</w:t>
      </w:r>
    </w:p>
    <w:p w14:paraId="0729D35D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i/>
          <w:sz w:val="26"/>
          <w:szCs w:val="26"/>
        </w:rPr>
        <w:t>3.2.4.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скидка в размере 25% от стоимости обучения, утвержденной приказом НИУ ВШЭ на 2022/2023 учебный год, предоставляется на первый год обучения 15% поступивших на образовательную программу, набравшим наибольшую сумму баллов, </w:t>
      </w:r>
      <w:r w:rsidRPr="007709A2">
        <w:rPr>
          <w:rFonts w:ascii="Times New Roman" w:hAnsi="Times New Roman" w:cs="Times New Roman"/>
          <w:i/>
          <w:sz w:val="26"/>
          <w:szCs w:val="26"/>
        </w:rPr>
        <w:t>но меньше, чем поступившие, указанные в п.3.2.1, п.3.2.2 и п.3.2.3</w:t>
      </w:r>
      <w:r w:rsidRPr="007709A2">
        <w:rPr>
          <w:rFonts w:ascii="Times New Roman" w:hAnsi="Times New Roman" w:cs="Times New Roman"/>
          <w:sz w:val="26"/>
          <w:szCs w:val="26"/>
        </w:rPr>
        <w:t xml:space="preserve">, набранных по результатам ЕГЭ, вступительных испытаний в рамках отдельного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конкурса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vertAlign w:val="superscript"/>
          <w:lang w:eastAsia="ru-RU"/>
        </w:rPr>
        <w:footnoteReference w:id="4"/>
      </w:r>
      <w:r w:rsidRPr="007709A2">
        <w:rPr>
          <w:rFonts w:ascii="Times New Roman" w:hAnsi="Times New Roman" w:cs="Times New Roman"/>
          <w:sz w:val="26"/>
          <w:szCs w:val="26"/>
        </w:rPr>
        <w:t xml:space="preserve">, при условии успешного прохождения всех вступительных испытаний и </w:t>
      </w:r>
      <w:r w:rsidRPr="007709A2">
        <w:rPr>
          <w:rFonts w:ascii="Times New Roman" w:hAnsi="Times New Roman" w:cs="Times New Roman"/>
          <w:sz w:val="26"/>
          <w:szCs w:val="26"/>
        </w:rPr>
        <w:lastRenderedPageBreak/>
        <w:t xml:space="preserve">подачи заявки на обучение по образовательной программе в срок до </w:t>
      </w:r>
      <w:r w:rsidRPr="007709A2">
        <w:rPr>
          <w:rFonts w:ascii="Times New Roman" w:hAnsi="Times New Roman" w:cs="Times New Roman"/>
          <w:i/>
          <w:sz w:val="26"/>
          <w:szCs w:val="26"/>
        </w:rPr>
        <w:t>05.06.2022.</w:t>
      </w:r>
      <w:r w:rsidRPr="007709A2">
        <w:rPr>
          <w:rFonts w:ascii="Times New Roman" w:hAnsi="Times New Roman" w:cs="Times New Roman"/>
          <w:sz w:val="26"/>
          <w:szCs w:val="26"/>
        </w:rPr>
        <w:t>»;</w:t>
      </w:r>
    </w:p>
    <w:p w14:paraId="6A9E5918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709A2">
        <w:rPr>
          <w:rFonts w:ascii="Times New Roman" w:hAnsi="Times New Roman" w:cs="Times New Roman"/>
          <w:sz w:val="26"/>
          <w:szCs w:val="26"/>
        </w:rPr>
        <w:t xml:space="preserve">. в пунктах 3.3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Раздела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t>3.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t>Условия предоставления и размер скидок по результатам приема на Программу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слово «поступающих» заменить на слово «поступивших»:</w:t>
      </w:r>
    </w:p>
    <w:p w14:paraId="57CCE467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«3.3. Если после произведенных расчетов, количество </w:t>
      </w:r>
      <w:r w:rsidRPr="007709A2">
        <w:rPr>
          <w:rFonts w:ascii="Times New Roman" w:hAnsi="Times New Roman" w:cs="Times New Roman"/>
          <w:i/>
          <w:sz w:val="26"/>
          <w:szCs w:val="26"/>
        </w:rPr>
        <w:t>поступивших</w:t>
      </w:r>
      <w:r w:rsidRPr="007709A2">
        <w:rPr>
          <w:rFonts w:ascii="Times New Roman" w:hAnsi="Times New Roman" w:cs="Times New Roman"/>
          <w:sz w:val="26"/>
          <w:szCs w:val="26"/>
        </w:rPr>
        <w:t xml:space="preserve"> – претендентов на предоставление скидки составит дробное число, то определение количества претендентов на предоставление скидки производится путем округления дробного числа в большую сторону.»;           </w:t>
      </w:r>
    </w:p>
    <w:p w14:paraId="6A6338D4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09A2">
        <w:rPr>
          <w:rFonts w:ascii="Times New Roman" w:hAnsi="Times New Roman" w:cs="Times New Roman"/>
          <w:sz w:val="26"/>
          <w:szCs w:val="26"/>
        </w:rPr>
        <w:t xml:space="preserve">. в пунктах 3.5. 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Раздела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t>3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. </w:t>
      </w:r>
      <w:r w:rsidRPr="007709A2">
        <w:rPr>
          <w:rFonts w:ascii="Times New Roman" w:eastAsia="Arial Unicode MS" w:hAnsi="Times New Roman" w:cs="Arial Unicode MS"/>
          <w:b/>
          <w:sz w:val="26"/>
          <w:szCs w:val="26"/>
          <w:u w:color="000000"/>
          <w:bdr w:val="nil"/>
          <w:lang w:eastAsia="ru-RU"/>
        </w:rPr>
        <w:t>Условия предоставления и размер скидок по результатам приема на Программу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слово «поступающим» заменить на слово «поступившим»:</w:t>
      </w:r>
    </w:p>
    <w:p w14:paraId="7B880F0E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«3.5. Скидка в размере 15% от стоимости обучения, утвержденной приказом НИУ ВШЭ на 2022/2023 учебный год, предоставляется </w:t>
      </w:r>
      <w:r w:rsidRPr="007709A2">
        <w:rPr>
          <w:rFonts w:ascii="Times New Roman" w:hAnsi="Times New Roman" w:cs="Times New Roman"/>
          <w:i/>
          <w:sz w:val="26"/>
          <w:szCs w:val="26"/>
        </w:rPr>
        <w:t>поступившим</w:t>
      </w:r>
      <w:r w:rsidRPr="007709A2">
        <w:rPr>
          <w:rFonts w:ascii="Times New Roman" w:hAnsi="Times New Roman" w:cs="Times New Roman"/>
          <w:sz w:val="26"/>
          <w:szCs w:val="26"/>
        </w:rPr>
        <w:t>, набравшим 100 баллов по ЕГЭ по русскому языку или литературе, на первый год обучения.»;</w:t>
      </w:r>
    </w:p>
    <w:p w14:paraId="2DB67776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09A2">
        <w:rPr>
          <w:rFonts w:ascii="Times New Roman" w:hAnsi="Times New Roman" w:cs="Times New Roman"/>
          <w:sz w:val="26"/>
          <w:szCs w:val="26"/>
        </w:rPr>
        <w:t xml:space="preserve">. в пункте 4.4. 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4.</w:t>
      </w:r>
      <w:r w:rsidRPr="007709A2">
        <w:rPr>
          <w:rFonts w:ascii="Times New Roman" w:hAnsi="Times New Roman" w:cs="Times New Roman"/>
          <w:sz w:val="26"/>
          <w:szCs w:val="26"/>
        </w:rPr>
        <w:t xml:space="preserve"> </w:t>
      </w:r>
      <w:r w:rsidRPr="007709A2">
        <w:rPr>
          <w:rFonts w:ascii="Times New Roman" w:hAnsi="Times New Roman" w:cs="Times New Roman"/>
          <w:b/>
          <w:sz w:val="26"/>
          <w:szCs w:val="26"/>
        </w:rPr>
        <w:t xml:space="preserve">Основания и порядок предоставления скидки студентам очной формы обучения в период обучения за успехи в обучении </w:t>
      </w:r>
      <w:r w:rsidRPr="007709A2">
        <w:rPr>
          <w:rFonts w:ascii="Times New Roman" w:hAnsi="Times New Roman" w:cs="Times New Roman"/>
          <w:sz w:val="26"/>
          <w:szCs w:val="26"/>
        </w:rPr>
        <w:t>заменить слово «одновременного» на слово «одновременно»:</w:t>
      </w:r>
    </w:p>
    <w:p w14:paraId="4C11A895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 «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4.4. Скидка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за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успехи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обучении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предоставляется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размере, который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указан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пункте 4.5. Положения, если </w:t>
      </w:r>
      <w:proofErr w:type="gramStart"/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 течении</w:t>
      </w:r>
      <w:proofErr w:type="gramEnd"/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предыдущего учебного года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одновременно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выполняются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условия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подпунктов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4.5.1,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4.5.2,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4.5.3,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4.5.4,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4.6.1,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4.6.2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Положения</w:t>
      </w:r>
      <w:r w:rsidRPr="007709A2">
        <w:rPr>
          <w:rFonts w:ascii="Times New Roman" w:eastAsia="Arial Unicode MS" w:hAnsi="Times New Roman" w:cs="Times New Roman"/>
          <w:spacing w:val="-2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и:»;</w:t>
      </w:r>
    </w:p>
    <w:p w14:paraId="5C7D373E" w14:textId="77777777" w:rsidR="00A542C9" w:rsidRPr="007709A2" w:rsidRDefault="00A542C9" w:rsidP="00A5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1.1</w:t>
      </w:r>
      <w:r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3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.  пункт 4.5. Раздела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>4.</w:t>
      </w:r>
      <w:r w:rsidRPr="007709A2">
        <w:t xml:space="preserve"> 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 xml:space="preserve">Основания и порядок предоставления скидки студентам очной формы обучения в период обучения за успехи в обучении </w:t>
      </w:r>
      <w:r w:rsidRPr="007709A2">
        <w:rPr>
          <w:rFonts w:ascii="Times New Roman" w:hAnsi="Times New Roman" w:cs="Times New Roman"/>
          <w:sz w:val="26"/>
          <w:szCs w:val="26"/>
        </w:rPr>
        <w:t xml:space="preserve">дополнить новым </w:t>
      </w:r>
      <w:r w:rsidRPr="007709A2">
        <w:rPr>
          <w:rFonts w:ascii="Times New Roman" w:hAnsi="Times New Roman" w:cs="Times New Roman"/>
          <w:bCs/>
          <w:sz w:val="26"/>
          <w:szCs w:val="26"/>
        </w:rPr>
        <w:t>п</w:t>
      </w:r>
      <w:r w:rsidRPr="007709A2">
        <w:rPr>
          <w:rFonts w:ascii="Times New Roman" w:hAnsi="Times New Roman" w:cs="Times New Roman"/>
          <w:sz w:val="26"/>
          <w:szCs w:val="26"/>
        </w:rPr>
        <w:t xml:space="preserve">унктом 4.5.1 следующего содержания: </w:t>
      </w:r>
    </w:p>
    <w:p w14:paraId="4ABD1A91" w14:textId="77777777" w:rsidR="00A542C9" w:rsidRPr="007709A2" w:rsidRDefault="00A542C9" w:rsidP="00A5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 «4.5.1. скидка 75% от стоимости обучения устанавливается студенту, вошедшему в первые 10% всех студентов курса образовательной программы по сумме двух последних текущих рейтингов, соответствующих летнему периоду (пункт 4.6.1 Положения) или осеннему периоду (пункт 4.6.2 Положения).»;</w:t>
      </w:r>
    </w:p>
    <w:p w14:paraId="53B10CBC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09A2">
        <w:rPr>
          <w:rFonts w:ascii="Times New Roman" w:hAnsi="Times New Roman" w:cs="Times New Roman"/>
          <w:sz w:val="26"/>
          <w:szCs w:val="26"/>
        </w:rPr>
        <w:t>.1</w:t>
      </w:r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. пункты </w:t>
      </w:r>
      <w:proofErr w:type="gramStart"/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>4.5.1 - 4.5.2</w:t>
      </w:r>
      <w:proofErr w:type="gramEnd"/>
      <w:r w:rsidRPr="007709A2">
        <w:rPr>
          <w:rFonts w:ascii="Times New Roman" w:eastAsia="Arial Unicode MS" w:hAnsi="Times New Roman" w:cs="Arial Unicode MS"/>
          <w:sz w:val="26"/>
          <w:szCs w:val="26"/>
          <w:u w:color="000000"/>
          <w:bdr w:val="nil"/>
          <w:lang w:eastAsia="ru-RU"/>
        </w:rPr>
        <w:t xml:space="preserve"> – 4.5.3 считать соответственно пунктами 4.5.2 – 4.5.3 – 4.5.4;</w:t>
      </w:r>
      <w:r w:rsidRPr="007709A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A425CE4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09A2">
        <w:rPr>
          <w:rFonts w:ascii="Times New Roman" w:hAnsi="Times New Roman" w:cs="Times New Roman"/>
          <w:sz w:val="26"/>
          <w:szCs w:val="26"/>
        </w:rPr>
        <w:t xml:space="preserve">.  в пункте 4.5.2 (ранее 4.5.1)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Раздела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>4.</w:t>
      </w:r>
      <w:r w:rsidRPr="007709A2">
        <w:t xml:space="preserve"> 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 xml:space="preserve">Основания и порядок предоставления скидки студентам очной формы обучения в период обучения за успехи в обучении </w:t>
      </w:r>
      <w:r w:rsidRPr="007709A2">
        <w:rPr>
          <w:rFonts w:ascii="Times New Roman" w:hAnsi="Times New Roman" w:cs="Times New Roman"/>
          <w:sz w:val="26"/>
          <w:szCs w:val="26"/>
        </w:rPr>
        <w:t>заменить показатель «10%» на показатель «25%»:</w:t>
      </w:r>
    </w:p>
    <w:p w14:paraId="6EF27370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«</w:t>
      </w:r>
      <w:r w:rsidRPr="007709A2">
        <w:rPr>
          <w:rFonts w:ascii="Times New Roman" w:hAnsi="Times New Roman" w:cs="Times New Roman"/>
          <w:i/>
          <w:sz w:val="26"/>
          <w:szCs w:val="26"/>
        </w:rPr>
        <w:t>4.5.2.</w:t>
      </w:r>
      <w:r w:rsidRPr="007709A2">
        <w:rPr>
          <w:rFonts w:ascii="Times New Roman" w:hAnsi="Times New Roman" w:cs="Times New Roman"/>
          <w:sz w:val="26"/>
          <w:szCs w:val="26"/>
        </w:rPr>
        <w:t xml:space="preserve"> скидка 50% от стоимости обучения устанавливается студенту, вошедшему в первые </w:t>
      </w:r>
      <w:r w:rsidRPr="007709A2">
        <w:rPr>
          <w:rFonts w:ascii="Times New Roman" w:hAnsi="Times New Roman" w:cs="Times New Roman"/>
          <w:i/>
          <w:sz w:val="26"/>
          <w:szCs w:val="26"/>
        </w:rPr>
        <w:t>25%</w:t>
      </w:r>
      <w:r w:rsidRPr="007709A2">
        <w:rPr>
          <w:rFonts w:ascii="Times New Roman" w:hAnsi="Times New Roman" w:cs="Times New Roman"/>
          <w:sz w:val="26"/>
          <w:szCs w:val="26"/>
        </w:rPr>
        <w:t xml:space="preserve"> всех студентов курса образовательной программы по сумме двух последних текущих рейтингов, соответствующих летнему периоду (пункт 4.6.1 Положения) или осеннему периоду (пункт 4.6.2 Положения);»;</w:t>
      </w:r>
    </w:p>
    <w:p w14:paraId="66437D02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709A2">
        <w:rPr>
          <w:rFonts w:ascii="Times New Roman" w:hAnsi="Times New Roman" w:cs="Times New Roman"/>
          <w:sz w:val="26"/>
          <w:szCs w:val="26"/>
        </w:rPr>
        <w:t xml:space="preserve">.  в пункте 4.5.3 (ранее 4.5.2)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Раздела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>4.</w:t>
      </w:r>
      <w:r w:rsidRPr="007709A2">
        <w:t xml:space="preserve"> 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 xml:space="preserve">Основания и порядок предоставления скидки студентам очной формы обучения в период обучения за успехи в обучении </w:t>
      </w:r>
      <w:r w:rsidRPr="007709A2">
        <w:rPr>
          <w:rFonts w:ascii="Times New Roman" w:hAnsi="Times New Roman" w:cs="Times New Roman"/>
          <w:sz w:val="26"/>
          <w:szCs w:val="26"/>
        </w:rPr>
        <w:t xml:space="preserve">заменить показатель «25%» на показатель «45%»:  </w:t>
      </w:r>
    </w:p>
    <w:p w14:paraId="461F902A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«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4.5.3.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скидка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25%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от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стоимости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обучения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устанавливается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студенту,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вошедшему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первые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45%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всех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студентов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курса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образовательной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программы</w:t>
      </w:r>
      <w:r w:rsidRPr="007709A2">
        <w:rPr>
          <w:rFonts w:ascii="Times New Roman" w:eastAsia="Arial Unicode MS" w:hAnsi="Times New Roman" w:cs="Times New Roman"/>
          <w:spacing w:val="65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сумме</w:t>
      </w:r>
      <w:r w:rsidRPr="007709A2">
        <w:rPr>
          <w:rFonts w:ascii="Times New Roman" w:eastAsia="Arial Unicode MS" w:hAnsi="Times New Roman" w:cs="Times New Roman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двух последних текущих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рейтингов,</w:t>
      </w:r>
      <w:r w:rsidRPr="007709A2">
        <w:rPr>
          <w:rFonts w:ascii="Times New Roman" w:eastAsia="Arial Unicode MS" w:hAnsi="Times New Roman" w:cs="Times New Roman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соответствующих летнему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периоду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(пункт 4.6.1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Положения)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или</w:t>
      </w:r>
      <w:r w:rsidRPr="007709A2">
        <w:rPr>
          <w:rFonts w:ascii="Times New Roman" w:eastAsia="Arial Unicode MS" w:hAnsi="Times New Roman" w:cs="Times New Roman"/>
          <w:spacing w:val="-5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осеннему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периоду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(пункт</w:t>
      </w:r>
      <w:r w:rsidRPr="007709A2">
        <w:rPr>
          <w:rFonts w:ascii="Times New Roman" w:eastAsia="Arial Unicode MS" w:hAnsi="Times New Roman" w:cs="Times New Roman"/>
          <w:spacing w:val="-5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4.6.2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Положения);»;</w:t>
      </w:r>
      <w:r w:rsidRPr="007709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EA7E50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709A2">
        <w:rPr>
          <w:rFonts w:ascii="Times New Roman" w:hAnsi="Times New Roman" w:cs="Times New Roman"/>
          <w:sz w:val="26"/>
          <w:szCs w:val="26"/>
        </w:rPr>
        <w:t xml:space="preserve">.  в пункте 4.5.4 (ранее 4.5.3)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Раздела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>4.</w:t>
      </w:r>
      <w:r w:rsidRPr="007709A2">
        <w:t xml:space="preserve"> 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 xml:space="preserve">Основания и порядок предоставления скидки студентам очной формы обучения в период обучения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lastRenderedPageBreak/>
        <w:t xml:space="preserve">за успехи в обучении </w:t>
      </w:r>
      <w:r w:rsidRPr="007709A2">
        <w:rPr>
          <w:rFonts w:ascii="Times New Roman" w:hAnsi="Times New Roman" w:cs="Times New Roman"/>
          <w:sz w:val="26"/>
          <w:szCs w:val="26"/>
        </w:rPr>
        <w:t xml:space="preserve">заменить показатель «45%» на показатель «60%»:  </w:t>
      </w:r>
    </w:p>
    <w:p w14:paraId="15FCA1DA" w14:textId="77777777" w:rsidR="00A542C9" w:rsidRPr="007709A2" w:rsidRDefault="00A542C9" w:rsidP="00A542C9">
      <w:pPr>
        <w:tabs>
          <w:tab w:val="left" w:pos="1455"/>
        </w:tabs>
        <w:spacing w:after="0" w:line="240" w:lineRule="auto"/>
        <w:ind w:right="108" w:firstLine="709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hAnsi="Times New Roman" w:cs="Times New Roman"/>
          <w:sz w:val="26"/>
          <w:szCs w:val="26"/>
        </w:rPr>
        <w:t>«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4.5.4. скидка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15%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от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стоимости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обучения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устанавливается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студенту,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вошедшему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первые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i/>
          <w:sz w:val="26"/>
          <w:szCs w:val="26"/>
          <w:u w:color="000000"/>
          <w:bdr w:val="nil"/>
          <w:lang w:eastAsia="ru-RU"/>
        </w:rPr>
        <w:t>60%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всех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студентов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курса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образовательной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программы</w:t>
      </w:r>
      <w:r w:rsidRPr="007709A2">
        <w:rPr>
          <w:rFonts w:ascii="Times New Roman" w:eastAsia="Arial Unicode MS" w:hAnsi="Times New Roman" w:cs="Times New Roman"/>
          <w:spacing w:val="65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сумме</w:t>
      </w:r>
      <w:r w:rsidRPr="007709A2">
        <w:rPr>
          <w:rFonts w:ascii="Times New Roman" w:eastAsia="Arial Unicode MS" w:hAnsi="Times New Roman" w:cs="Times New Roman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двух последних текущих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рейтингов,</w:t>
      </w:r>
      <w:r w:rsidRPr="007709A2">
        <w:rPr>
          <w:rFonts w:ascii="Times New Roman" w:eastAsia="Arial Unicode MS" w:hAnsi="Times New Roman" w:cs="Times New Roman"/>
          <w:spacing w:val="-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соответствующих летнему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периоду</w:t>
      </w:r>
      <w:r w:rsidRPr="007709A2">
        <w:rPr>
          <w:rFonts w:ascii="Times New Roman" w:eastAsia="Arial Unicode MS" w:hAnsi="Times New Roman" w:cs="Times New Roman"/>
          <w:spacing w:val="1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(пункт 4.6.1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Положения)</w:t>
      </w:r>
      <w:r w:rsidRPr="007709A2">
        <w:rPr>
          <w:rFonts w:ascii="Times New Roman" w:eastAsia="Arial Unicode MS" w:hAnsi="Times New Roman" w:cs="Times New Roman"/>
          <w:spacing w:val="-4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или</w:t>
      </w:r>
      <w:r w:rsidRPr="007709A2">
        <w:rPr>
          <w:rFonts w:ascii="Times New Roman" w:eastAsia="Arial Unicode MS" w:hAnsi="Times New Roman" w:cs="Times New Roman"/>
          <w:spacing w:val="-5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осеннему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периоду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(пункт</w:t>
      </w:r>
      <w:r w:rsidRPr="007709A2">
        <w:rPr>
          <w:rFonts w:ascii="Times New Roman" w:eastAsia="Arial Unicode MS" w:hAnsi="Times New Roman" w:cs="Times New Roman"/>
          <w:spacing w:val="-5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4.6.2</w:t>
      </w:r>
      <w:r w:rsidRPr="007709A2">
        <w:rPr>
          <w:rFonts w:ascii="Times New Roman" w:eastAsia="Arial Unicode MS" w:hAnsi="Times New Roman" w:cs="Times New Roman"/>
          <w:spacing w:val="-3"/>
          <w:sz w:val="26"/>
          <w:szCs w:val="26"/>
          <w:u w:color="000000"/>
          <w:bdr w:val="nil"/>
          <w:lang w:eastAsia="ru-RU"/>
        </w:rPr>
        <w:t xml:space="preserve">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Положения).»;</w:t>
      </w:r>
    </w:p>
    <w:p w14:paraId="17D9D30F" w14:textId="77777777" w:rsidR="00A542C9" w:rsidRPr="007709A2" w:rsidRDefault="00A542C9" w:rsidP="00A542C9">
      <w:pPr>
        <w:tabs>
          <w:tab w:val="left" w:pos="1455"/>
        </w:tabs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709A2">
        <w:rPr>
          <w:rFonts w:ascii="Times New Roman" w:hAnsi="Times New Roman" w:cs="Times New Roman"/>
          <w:sz w:val="26"/>
          <w:szCs w:val="26"/>
        </w:rPr>
        <w:t xml:space="preserve">.  в пункте 4.10 </w:t>
      </w:r>
      <w:r w:rsidRPr="007709A2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Раздела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>4.</w:t>
      </w:r>
      <w:r w:rsidRPr="007709A2">
        <w:t xml:space="preserve">  </w:t>
      </w:r>
      <w:r w:rsidRPr="007709A2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 xml:space="preserve">Основания и порядок предоставления скидки студентам очной формы обучения в период обучения за успехи в обучении </w:t>
      </w:r>
      <w:r w:rsidRPr="007709A2">
        <w:rPr>
          <w:rFonts w:ascii="Times New Roman" w:hAnsi="Times New Roman" w:cs="Times New Roman"/>
          <w:sz w:val="26"/>
          <w:szCs w:val="26"/>
        </w:rPr>
        <w:t>слова «коммуникаций, медиа и дизайна» заменить словами «креативных индустрий»:</w:t>
      </w:r>
    </w:p>
    <w:p w14:paraId="1A829608" w14:textId="77777777" w:rsidR="00A542C9" w:rsidRPr="007709A2" w:rsidRDefault="00A542C9" w:rsidP="00A542C9">
      <w:pPr>
        <w:tabs>
          <w:tab w:val="left" w:pos="1455"/>
        </w:tabs>
        <w:spacing w:after="0" w:line="240" w:lineRule="auto"/>
        <w:ind w:right="108" w:firstLine="709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 «4.10. Приказ о предоставлении скидки готовится учебным офисом и подписывается директором Института кино НИУ ВШЭ и деканом факультета </w:t>
      </w:r>
      <w:r w:rsidRPr="007709A2">
        <w:rPr>
          <w:rFonts w:ascii="Times New Roman" w:hAnsi="Times New Roman" w:cs="Times New Roman"/>
          <w:i/>
          <w:sz w:val="26"/>
          <w:szCs w:val="26"/>
        </w:rPr>
        <w:t>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НИУ ВШЭ. Основанием для издания приказа являются документы, подтверждающие выполнение требований на скидку в соответствии с разделом 4 Положения. Приказ готовит учебный офис образовательной программы. После издания приказа о предоставлении скидки учебный офис готовит и заключает соответствующее дополнительное соглашение/приложение к договору об образовании.»;</w:t>
      </w:r>
    </w:p>
    <w:p w14:paraId="1EC2717F" w14:textId="77777777" w:rsidR="00A542C9" w:rsidRPr="007709A2" w:rsidRDefault="00A542C9" w:rsidP="00A542C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0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709A2">
        <w:rPr>
          <w:rFonts w:ascii="Times New Roman" w:hAnsi="Times New Roman" w:cs="Times New Roman"/>
          <w:sz w:val="26"/>
          <w:szCs w:val="26"/>
        </w:rPr>
        <w:t xml:space="preserve">. в пункте 5.5. Раздела </w:t>
      </w:r>
      <w:r w:rsidRPr="007709A2">
        <w:rPr>
          <w:rFonts w:ascii="Times New Roman" w:hAnsi="Times New Roman" w:cs="Times New Roman"/>
          <w:b/>
          <w:sz w:val="26"/>
          <w:szCs w:val="26"/>
        </w:rPr>
        <w:t>5.</w:t>
      </w:r>
      <w:r w:rsidRPr="007709A2">
        <w:rPr>
          <w:rFonts w:ascii="Times New Roman" w:hAnsi="Times New Roman" w:cs="Times New Roman"/>
          <w:sz w:val="26"/>
          <w:szCs w:val="26"/>
        </w:rPr>
        <w:t xml:space="preserve"> </w:t>
      </w:r>
      <w:r w:rsidRPr="007709A2">
        <w:rPr>
          <w:rFonts w:ascii="Times New Roman" w:hAnsi="Times New Roman" w:cs="Times New Roman"/>
          <w:b/>
          <w:sz w:val="26"/>
          <w:szCs w:val="26"/>
        </w:rPr>
        <w:t xml:space="preserve">Порядок и основания приостановления предоставления и лишения скидок </w:t>
      </w:r>
      <w:r w:rsidRPr="007709A2">
        <w:rPr>
          <w:rFonts w:ascii="Times New Roman" w:hAnsi="Times New Roman" w:cs="Times New Roman"/>
          <w:sz w:val="26"/>
          <w:szCs w:val="26"/>
        </w:rPr>
        <w:t>слова «коммуникаций, медиа и дизайна» заменить словами «креативных индустрий»:</w:t>
      </w:r>
    </w:p>
    <w:p w14:paraId="2488DEA5" w14:textId="77777777" w:rsidR="00A542C9" w:rsidRPr="007709A2" w:rsidRDefault="00A542C9" w:rsidP="00A542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9A2">
        <w:rPr>
          <w:rFonts w:ascii="Times New Roman" w:hAnsi="Times New Roman" w:cs="Times New Roman"/>
          <w:sz w:val="26"/>
          <w:szCs w:val="26"/>
        </w:rPr>
        <w:t xml:space="preserve"> «5.5. Решение о лишении обучающегося скидки до окончания срока, на который скидка была предоставлена, устанавливается приказом факультета</w:t>
      </w:r>
      <w:r w:rsidRPr="007709A2">
        <w:rPr>
          <w:rFonts w:ascii="Times New Roman" w:hAnsi="Times New Roman" w:cs="Times New Roman"/>
          <w:i/>
          <w:sz w:val="26"/>
          <w:szCs w:val="26"/>
        </w:rPr>
        <w:t xml:space="preserve"> 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НИУ ВШЭ. Приказ готовится отделом сопровождения учебного процесса/менеджером факультета (далее – учебный офис) и подписывается директором Института кино НИУ ВШЭ и деканом факультета </w:t>
      </w:r>
      <w:r w:rsidRPr="007709A2">
        <w:rPr>
          <w:rFonts w:ascii="Times New Roman" w:hAnsi="Times New Roman" w:cs="Times New Roman"/>
          <w:i/>
          <w:sz w:val="26"/>
          <w:szCs w:val="26"/>
        </w:rPr>
        <w:t>креативных индустрий</w:t>
      </w:r>
      <w:r w:rsidRPr="007709A2">
        <w:rPr>
          <w:rFonts w:ascii="Times New Roman" w:hAnsi="Times New Roman" w:cs="Times New Roman"/>
          <w:sz w:val="26"/>
          <w:szCs w:val="26"/>
        </w:rPr>
        <w:t xml:space="preserve"> НИУ ВШЭ не позднее 10 (десяти) рабочих дней после появления оснований для лишения скидки. Учебный офис должен своевременно ознакомить с приказом обучающегося, которого лишили скидки и Заказчика.».</w:t>
      </w:r>
    </w:p>
    <w:p w14:paraId="31D21AB0" w14:textId="77777777" w:rsidR="00A542C9" w:rsidRDefault="00A542C9" w:rsidP="00A542C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A36C0D" w14:textId="77777777" w:rsidR="00A542C9" w:rsidRDefault="00A542C9"/>
    <w:sectPr w:rsidR="00A542C9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5F72" w14:textId="77777777" w:rsidR="001E14A7" w:rsidRDefault="001E14A7" w:rsidP="00A542C9">
      <w:pPr>
        <w:spacing w:after="0" w:line="240" w:lineRule="auto"/>
      </w:pPr>
      <w:r>
        <w:separator/>
      </w:r>
    </w:p>
  </w:endnote>
  <w:endnote w:type="continuationSeparator" w:id="0">
    <w:p w14:paraId="4C050393" w14:textId="77777777" w:rsidR="001E14A7" w:rsidRDefault="001E14A7" w:rsidP="00A5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B80A" w14:textId="77777777" w:rsidR="001E14A7" w:rsidRDefault="001E14A7" w:rsidP="00A542C9">
      <w:pPr>
        <w:spacing w:after="0" w:line="240" w:lineRule="auto"/>
      </w:pPr>
      <w:r>
        <w:separator/>
      </w:r>
    </w:p>
  </w:footnote>
  <w:footnote w:type="continuationSeparator" w:id="0">
    <w:p w14:paraId="2F291391" w14:textId="77777777" w:rsidR="001E14A7" w:rsidRDefault="001E14A7" w:rsidP="00A542C9">
      <w:pPr>
        <w:spacing w:after="0" w:line="240" w:lineRule="auto"/>
      </w:pPr>
      <w:r>
        <w:continuationSeparator/>
      </w:r>
    </w:p>
  </w:footnote>
  <w:footnote w:id="1">
    <w:p w14:paraId="645694FF" w14:textId="77777777" w:rsidR="00A542C9" w:rsidRDefault="00A542C9" w:rsidP="00A542C9">
      <w:pPr>
        <w:pStyle w:val="aa"/>
      </w:pPr>
      <w:r>
        <w:rPr>
          <w:rFonts w:ascii="Times New Roman" w:hAnsi="Times New Roman"/>
        </w:rPr>
        <w:t xml:space="preserve"> </w:t>
      </w:r>
      <w:r>
        <w:rPr>
          <w:rStyle w:val="a9"/>
          <w:rFonts w:ascii="Times New Roman" w:hAnsi="Times New Roman"/>
          <w:sz w:val="20"/>
          <w:szCs w:val="20"/>
          <w:vertAlign w:val="superscript"/>
        </w:rPr>
        <w:t>2</w:t>
      </w:r>
      <w:r>
        <w:rPr>
          <w:rStyle w:val="a9"/>
          <w:rFonts w:ascii="Times New Roman" w:hAnsi="Times New Roman"/>
          <w:sz w:val="20"/>
          <w:szCs w:val="20"/>
        </w:rPr>
        <w:t xml:space="preserve"> Если количество поступающих, соответствующих всем критериям, указанным в данном пункте, превышает 10% в связи с наличием поступающих, набравших одинаковую наибольшую сумму баллов по результатам вступительных испытаний, то скидка предоставляется всем поступающим, набравшим</w:t>
      </w:r>
      <w:r>
        <w:rPr>
          <w:rStyle w:val="a9"/>
          <w:rFonts w:ascii="Times New Roman" w:hAnsi="Times New Roman"/>
          <w:spacing w:val="51"/>
          <w:sz w:val="20"/>
          <w:szCs w:val="20"/>
        </w:rPr>
        <w:t xml:space="preserve"> </w:t>
      </w:r>
      <w:r>
        <w:rPr>
          <w:rStyle w:val="a9"/>
          <w:rFonts w:ascii="Times New Roman" w:hAnsi="Times New Roman"/>
          <w:sz w:val="20"/>
          <w:szCs w:val="20"/>
        </w:rPr>
        <w:t>одинаковую наибольшую</w:t>
      </w:r>
      <w:r>
        <w:rPr>
          <w:rStyle w:val="a9"/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Style w:val="a9"/>
          <w:rFonts w:ascii="Times New Roman" w:hAnsi="Times New Roman"/>
          <w:sz w:val="20"/>
          <w:szCs w:val="20"/>
        </w:rPr>
        <w:t>сумму баллов</w:t>
      </w:r>
      <w:r>
        <w:rPr>
          <w:rStyle w:val="a9"/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Style w:val="a9"/>
          <w:rFonts w:ascii="Times New Roman" w:hAnsi="Times New Roman"/>
          <w:sz w:val="20"/>
          <w:szCs w:val="20"/>
        </w:rPr>
        <w:t>по результатам вступительных испытаний.</w:t>
      </w:r>
    </w:p>
  </w:footnote>
  <w:footnote w:id="2">
    <w:p w14:paraId="689EEA47" w14:textId="77777777" w:rsidR="00A542C9" w:rsidRDefault="00A542C9" w:rsidP="00A542C9">
      <w:pPr>
        <w:pStyle w:val="aa"/>
      </w:pPr>
      <w:r>
        <w:rPr>
          <w:rStyle w:val="a9"/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Если количество поступающих, соответствующих всем критериям, указанным в данном пункте, превышает 10% в связи с наличием поступающих, набравших одинаковую наибольшую сумму баллов по результатам вступительных испытаний, то скидка предоставляется всем поступающим, набравшим одинаковую наибольшую сумму баллов по результатам вступительных испытаний.</w:t>
      </w:r>
    </w:p>
  </w:footnote>
  <w:footnote w:id="3">
    <w:p w14:paraId="338E985C" w14:textId="77777777" w:rsidR="00A542C9" w:rsidRDefault="00A542C9" w:rsidP="00A542C9">
      <w:pPr>
        <w:pStyle w:val="aa"/>
      </w:pPr>
      <w:r>
        <w:rPr>
          <w:rStyle w:val="a9"/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Если количество поступающих, соответствующих всем критериям, указанным в данном пункте, превышает 10% в связи с наличием поступающих, набравших одинаковую наибольшую сумму баллов по результатам вступительных испытаний, то скидка предоставляется всем поступающим, набравшим одинаковую наибольшую сумму баллов по результатам вступительных испытаний.</w:t>
      </w:r>
    </w:p>
  </w:footnote>
  <w:footnote w:id="4">
    <w:p w14:paraId="0077D0DA" w14:textId="77777777" w:rsidR="00A542C9" w:rsidRDefault="00A542C9" w:rsidP="00A542C9">
      <w:pPr>
        <w:pStyle w:val="aa"/>
      </w:pPr>
      <w:r>
        <w:rPr>
          <w:rStyle w:val="a9"/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 Если количество поступающих, соответствующих всем критериям, указанным в данном пункте, превышает 10% в связи с наличием поступающих, набравших одинаковую наибольшую сумму баллов по результатам вступительных испытаний, то скидка предоставляется всем поступающим, набравшим одинаковую наибольшую сумму баллов по результатам вступительных испытаний.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854"/>
    <w:multiLevelType w:val="multilevel"/>
    <w:tmpl w:val="018E18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460782B"/>
    <w:multiLevelType w:val="multilevel"/>
    <w:tmpl w:val="018E18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1A8201A"/>
    <w:multiLevelType w:val="hybridMultilevel"/>
    <w:tmpl w:val="AD006E3E"/>
    <w:lvl w:ilvl="0" w:tplc="140C4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3FD0"/>
    <w:multiLevelType w:val="hybridMultilevel"/>
    <w:tmpl w:val="D38E84E2"/>
    <w:lvl w:ilvl="0" w:tplc="26E20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F15B3"/>
    <w:multiLevelType w:val="multilevel"/>
    <w:tmpl w:val="6C4C4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30C83433"/>
    <w:multiLevelType w:val="multilevel"/>
    <w:tmpl w:val="6680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768C3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4E107253"/>
    <w:multiLevelType w:val="multilevel"/>
    <w:tmpl w:val="2F14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9765C"/>
    <w:multiLevelType w:val="multilevel"/>
    <w:tmpl w:val="FD0E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F2A93"/>
    <w:multiLevelType w:val="multilevel"/>
    <w:tmpl w:val="1254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408563">
    <w:abstractNumId w:val="6"/>
  </w:num>
  <w:num w:numId="2" w16cid:durableId="373507076">
    <w:abstractNumId w:val="9"/>
  </w:num>
  <w:num w:numId="3" w16cid:durableId="182327026">
    <w:abstractNumId w:val="5"/>
  </w:num>
  <w:num w:numId="4" w16cid:durableId="2010865607">
    <w:abstractNumId w:val="7"/>
  </w:num>
  <w:num w:numId="5" w16cid:durableId="837116560">
    <w:abstractNumId w:val="8"/>
  </w:num>
  <w:num w:numId="6" w16cid:durableId="1812595183">
    <w:abstractNumId w:val="1"/>
  </w:num>
  <w:num w:numId="7" w16cid:durableId="1358504772">
    <w:abstractNumId w:val="3"/>
  </w:num>
  <w:num w:numId="8" w16cid:durableId="1225264267">
    <w:abstractNumId w:val="0"/>
  </w:num>
  <w:num w:numId="9" w16cid:durableId="1362704664">
    <w:abstractNumId w:val="4"/>
  </w:num>
  <w:num w:numId="10" w16cid:durableId="185784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E"/>
    <w:rsid w:val="00171ADB"/>
    <w:rsid w:val="001E14A7"/>
    <w:rsid w:val="004F2910"/>
    <w:rsid w:val="007A4FA2"/>
    <w:rsid w:val="007D7AAB"/>
    <w:rsid w:val="008A64C1"/>
    <w:rsid w:val="00A542C9"/>
    <w:rsid w:val="00C5209E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4C509"/>
  <w14:defaultImageDpi w14:val="32767"/>
  <w15:chartTrackingRefBased/>
  <w15:docId w15:val="{E0260290-7541-EF4C-9818-FADB28A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520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09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C5209E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C5209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a6">
    <w:name w:val="footnote text"/>
    <w:basedOn w:val="a"/>
    <w:link w:val="a7"/>
    <w:uiPriority w:val="99"/>
    <w:semiHidden/>
    <w:unhideWhenUsed/>
    <w:rsid w:val="00A542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7">
    <w:name w:val="Текст сноски Знак"/>
    <w:basedOn w:val="a0"/>
    <w:link w:val="a6"/>
    <w:uiPriority w:val="99"/>
    <w:semiHidden/>
    <w:rsid w:val="00A542C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8">
    <w:name w:val="footnote reference"/>
    <w:basedOn w:val="a0"/>
    <w:uiPriority w:val="99"/>
    <w:semiHidden/>
    <w:unhideWhenUsed/>
    <w:rsid w:val="00A542C9"/>
    <w:rPr>
      <w:vertAlign w:val="superscript"/>
    </w:rPr>
  </w:style>
  <w:style w:type="character" w:customStyle="1" w:styleId="a9">
    <w:name w:val="Нет"/>
    <w:rsid w:val="00A542C9"/>
  </w:style>
  <w:style w:type="paragraph" w:customStyle="1" w:styleId="aa">
    <w:name w:val="Сноска"/>
    <w:rsid w:val="00A5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3724</Words>
  <Characters>21232</Characters>
  <Application>Microsoft Office Word</Application>
  <DocSecurity>0</DocSecurity>
  <Lines>176</Lines>
  <Paragraphs>49</Paragraphs>
  <ScaleCrop>false</ScaleCrop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2023-06-19T10:13:00Z</dcterms:created>
  <dcterms:modified xsi:type="dcterms:W3CDTF">2023-06-19T10:13:00Z</dcterms:modified>
</cp:coreProperties>
</file>