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B71D" w14:textId="77777777" w:rsidR="00B56636" w:rsidRPr="00B56636" w:rsidRDefault="00B56636" w:rsidP="00B56636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Национальный исследовательский университет «Высшая школа экономики»</w:t>
      </w:r>
    </w:p>
    <w:p w14:paraId="7834B0D1" w14:textId="609918B9" w:rsidR="00B56636" w:rsidRPr="00B56636" w:rsidRDefault="00B56636" w:rsidP="00B56636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ПРОТОКОЛ № 2.2-01/280924-01Эл</w:t>
      </w:r>
    </w:p>
    <w:p w14:paraId="1870479A" w14:textId="77777777" w:rsidR="00B56636" w:rsidRPr="00B56636" w:rsidRDefault="00B56636" w:rsidP="00B56636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заседания ученого совета факультета креативных индустрий</w:t>
      </w:r>
    </w:p>
    <w:p w14:paraId="26779439" w14:textId="77777777" w:rsidR="00B56636" w:rsidRPr="00B56636" w:rsidRDefault="00B56636" w:rsidP="00B56636">
      <w:pPr>
        <w:spacing w:before="100" w:beforeAutospacing="1" w:after="100" w:afterAutospacing="1"/>
        <w:jc w:val="both"/>
        <w:rPr>
          <w:color w:val="000000" w:themeColor="text1"/>
          <w:sz w:val="26"/>
          <w:szCs w:val="26"/>
        </w:rPr>
      </w:pPr>
      <w:r w:rsidRPr="00B56636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Дата проведения:</w:t>
      </w:r>
      <w:r w:rsidRPr="00B56636">
        <w:rPr>
          <w:color w:val="000000" w:themeColor="text1"/>
          <w:sz w:val="26"/>
          <w:szCs w:val="26"/>
        </w:rPr>
        <w:t xml:space="preserve"> </w:t>
      </w: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28.09.2024 (сведения о голосовании принимались до 18:00 28.09.2024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547E07CD" w14:textId="77777777" w:rsidR="00B56636" w:rsidRPr="00B56636" w:rsidRDefault="00B56636" w:rsidP="00B56636">
      <w:pPr>
        <w:spacing w:before="100" w:beforeAutospacing="1" w:after="100" w:afterAutospacing="1"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Форма проведения</w:t>
      </w: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: заочное заседание (с проведением электронного голосования)</w:t>
      </w:r>
    </w:p>
    <w:p w14:paraId="01FE2D0D" w14:textId="77777777" w:rsidR="00B56636" w:rsidRPr="00B56636" w:rsidRDefault="00B56636" w:rsidP="00B56636">
      <w:pPr>
        <w:spacing w:before="100" w:beforeAutospacing="1" w:after="100" w:afterAutospacing="1"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Председатель</w:t>
      </w: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gram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А.Г.</w:t>
      </w:r>
      <w:proofErr w:type="gram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Быстрицкий </w:t>
      </w:r>
    </w:p>
    <w:p w14:paraId="0F12FC94" w14:textId="77777777" w:rsidR="00B56636" w:rsidRPr="00B56636" w:rsidRDefault="00B56636" w:rsidP="00B56636">
      <w:pPr>
        <w:spacing w:before="100" w:beforeAutospacing="1" w:after="100" w:afterAutospacing="1"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Ученый секретарь</w:t>
      </w: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gram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Л.А.</w:t>
      </w:r>
      <w:proofErr w:type="gram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Цыганова</w:t>
      </w:r>
    </w:p>
    <w:p w14:paraId="66707DBA" w14:textId="77777777" w:rsidR="00B56636" w:rsidRPr="00B56636" w:rsidRDefault="00B56636" w:rsidP="00B56636">
      <w:pPr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Приняли участие:</w:t>
      </w: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Алябьева Людмила Анатольевна, Афанасьева Ольга Валентиновна, Бергер Михаил Львович, Быстрицкий Андрей Георгиевич, Векслер Ася Филипповна,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Грызунова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Елена Аркадьевна,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Джикия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Александр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Ролланович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Зверев Сергей Александрович,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Канкулов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Анзор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Жамалович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Кричевский Григорий Александрович,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Логутова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Наталья Леонидовна,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Мацкявичюс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Эрнест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Гедревич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Мещеряков Арсений Владимирович, Можаев Александр Валерьевич, Мордвинова Мария Андреевна,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Николов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Алексей Львович, Ним Евгения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Генриевна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Першеева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Александра Дмитриевна,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Ривчун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Татьяна Евгеньевна, Солодухин Олег Юрьевич, Тихомирова Татьяна Борисовна,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Шомова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Светлана Андреевна.</w:t>
      </w:r>
    </w:p>
    <w:p w14:paraId="04942FC0" w14:textId="77777777" w:rsidR="00B56636" w:rsidRPr="00B56636" w:rsidRDefault="00B56636" w:rsidP="00B56636">
      <w:pPr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43F890CC" w14:textId="77777777" w:rsidR="00B56636" w:rsidRPr="00B56636" w:rsidRDefault="00B56636" w:rsidP="00B56636">
      <w:pPr>
        <w:spacing w:before="120" w:after="120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Из 31 членов Ученого совета в голосовании приняли участие 22</w:t>
      </w:r>
    </w:p>
    <w:p w14:paraId="31D7B6DB" w14:textId="77777777" w:rsidR="00B56636" w:rsidRPr="00B56636" w:rsidRDefault="00B56636" w:rsidP="00B56636">
      <w:pPr>
        <w:spacing w:before="100" w:beforeAutospacing="1"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Кворум имеется. Заседание правомочно.</w:t>
      </w:r>
    </w:p>
    <w:p w14:paraId="56E938B9" w14:textId="77777777" w:rsidR="00B56636" w:rsidRPr="00B56636" w:rsidRDefault="00B56636" w:rsidP="00B56636">
      <w:pPr>
        <w:rPr>
          <w:color w:val="000000" w:themeColor="text1"/>
          <w:sz w:val="26"/>
          <w:szCs w:val="26"/>
        </w:rPr>
      </w:pPr>
    </w:p>
    <w:p w14:paraId="473D718F" w14:textId="4758F05A" w:rsidR="00B56636" w:rsidRPr="00B56636" w:rsidRDefault="00B56636" w:rsidP="00B56636">
      <w:pPr>
        <w:pStyle w:val="a5"/>
        <w:numPr>
          <w:ilvl w:val="0"/>
          <w:numId w:val="5"/>
        </w:numPr>
        <w:ind w:left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паспорта образовательной программы бакалавриата «Реклама и связи с общественностью» и образовательных программ магистратуры «Интегрированные коммуникации», «Управление стратегическими коммуникациями», «Цифровые коммуникации и продуктовая аналитика» факультета креативных индустрий </w:t>
      </w:r>
    </w:p>
    <w:p w14:paraId="1B3A4FFF" w14:textId="77777777" w:rsidR="00B56636" w:rsidRPr="00B56636" w:rsidRDefault="00B56636" w:rsidP="00B56636">
      <w:pPr>
        <w:pStyle w:val="a3"/>
        <w:jc w:val="left"/>
        <w:outlineLvl w:val="0"/>
        <w:rPr>
          <w:color w:val="000000" w:themeColor="text1"/>
          <w:sz w:val="26"/>
          <w:szCs w:val="26"/>
          <w:lang w:val="ru-RU"/>
        </w:rPr>
      </w:pPr>
    </w:p>
    <w:p w14:paraId="6A55C878" w14:textId="54B1B24C" w:rsidR="00B56636" w:rsidRPr="00B56636" w:rsidRDefault="00B56636" w:rsidP="00B56636">
      <w:pPr>
        <w:pStyle w:val="a3"/>
        <w:jc w:val="left"/>
        <w:outlineLvl w:val="0"/>
        <w:rPr>
          <w:color w:val="000000" w:themeColor="text1"/>
          <w:sz w:val="26"/>
          <w:szCs w:val="26"/>
          <w:lang w:val="ru-RU"/>
        </w:rPr>
      </w:pPr>
      <w:r w:rsidRPr="00B56636">
        <w:rPr>
          <w:color w:val="000000" w:themeColor="text1"/>
          <w:sz w:val="26"/>
          <w:szCs w:val="26"/>
          <w:lang w:val="ru-RU"/>
        </w:rPr>
        <w:t>ПОСТАНОВИЛИ:</w:t>
      </w:r>
    </w:p>
    <w:p w14:paraId="4011F17D" w14:textId="77777777" w:rsidR="00B56636" w:rsidRPr="00B56636" w:rsidRDefault="00B56636" w:rsidP="00B56636">
      <w:pPr>
        <w:pStyle w:val="a3"/>
        <w:jc w:val="left"/>
        <w:outlineLvl w:val="0"/>
        <w:rPr>
          <w:color w:val="000000" w:themeColor="text1"/>
          <w:sz w:val="26"/>
          <w:szCs w:val="26"/>
          <w:lang w:val="ru-RU"/>
        </w:rPr>
      </w:pPr>
    </w:p>
    <w:p w14:paraId="77F8A691" w14:textId="77777777" w:rsidR="00B56636" w:rsidRPr="00B56636" w:rsidRDefault="00B56636" w:rsidP="00B5663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color w:val="000000" w:themeColor="text1"/>
          <w:sz w:val="26"/>
          <w:szCs w:val="26"/>
        </w:rPr>
        <w:t>Утвердить:</w:t>
      </w:r>
    </w:p>
    <w:p w14:paraId="191AF600" w14:textId="77777777" w:rsidR="00B56636" w:rsidRPr="00B56636" w:rsidRDefault="00B56636" w:rsidP="00B56636">
      <w:pPr>
        <w:pStyle w:val="a5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в паспорт образовательной программы высшего образования – программы бакалавриата «Реклама и связи с общественностью» для 2022 и 2023 годов набора: в части характеристик перечня специализаций в паспорте образовательной программы;</w:t>
      </w:r>
    </w:p>
    <w:p w14:paraId="3A5C1213" w14:textId="77777777" w:rsidR="00B56636" w:rsidRPr="00B56636" w:rsidRDefault="00B56636" w:rsidP="00B56636">
      <w:pPr>
        <w:pStyle w:val="a5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color w:val="000000" w:themeColor="text1"/>
          <w:sz w:val="26"/>
          <w:szCs w:val="26"/>
        </w:rPr>
        <w:lastRenderedPageBreak/>
        <w:t>Изменения в паспорт образовательной программы высшего образования – программы магистратуры «Цифровые коммуникации и продуктовая аналитика» для 2024 года набора: в части характеристики образовательных модулей паспорта образовательной программы;</w:t>
      </w:r>
      <w:r w:rsidRPr="00B56636" w:rsidDel="000C467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92E45F4" w14:textId="77777777" w:rsidR="00B56636" w:rsidRPr="00B56636" w:rsidRDefault="00B56636" w:rsidP="00B56636">
      <w:pPr>
        <w:pStyle w:val="a5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color w:val="000000" w:themeColor="text1"/>
          <w:sz w:val="26"/>
          <w:szCs w:val="26"/>
        </w:rPr>
        <w:t>Изменения в паспорт образовательной программы высшего образования – программы магистратуры «Интегрированные коммуникации» для 2024 года набора в части характеристик образовательных модулей паспорта образовательной программы;</w:t>
      </w:r>
    </w:p>
    <w:p w14:paraId="7F3EA6C9" w14:textId="77777777" w:rsidR="00B56636" w:rsidRPr="00B56636" w:rsidRDefault="00B56636" w:rsidP="00B56636">
      <w:pPr>
        <w:pStyle w:val="a5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color w:val="000000" w:themeColor="text1"/>
          <w:sz w:val="26"/>
          <w:szCs w:val="26"/>
        </w:rPr>
        <w:t>Изменения в паспорт образовательной программы высшего образования – программы магистратуры «Управление стратегическими коммуникациями» (онлайн-программа) в части характеристик образовательных модулей паспорта образовательной программы.</w:t>
      </w:r>
    </w:p>
    <w:p w14:paraId="219164AF" w14:textId="77777777" w:rsidR="00B56636" w:rsidRPr="00B56636" w:rsidRDefault="00B56636" w:rsidP="00B56636">
      <w:pPr>
        <w:pStyle w:val="a3"/>
        <w:jc w:val="left"/>
        <w:rPr>
          <w:rFonts w:eastAsia="Calibri"/>
          <w:color w:val="000000" w:themeColor="text1"/>
          <w:sz w:val="26"/>
          <w:szCs w:val="26"/>
          <w:lang w:val="ru-RU" w:eastAsia="en-US"/>
        </w:rPr>
      </w:pPr>
      <w:r w:rsidRPr="00B56636">
        <w:rPr>
          <w:color w:val="000000" w:themeColor="text1"/>
          <w:sz w:val="26"/>
          <w:szCs w:val="26"/>
          <w:lang w:val="ru-RU"/>
        </w:rPr>
        <w:t>(</w:t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Результаты голосования: За – 21, Протов -0, </w:t>
      </w:r>
      <w:proofErr w:type="spellStart"/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>Возд</w:t>
      </w:r>
      <w:proofErr w:type="spellEnd"/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>. - 1)</w:t>
      </w:r>
    </w:p>
    <w:p w14:paraId="61D04432" w14:textId="0B6A2720" w:rsidR="00B56636" w:rsidRPr="00B56636" w:rsidRDefault="00B56636" w:rsidP="00B56636">
      <w:pPr>
        <w:pStyle w:val="a3"/>
        <w:jc w:val="left"/>
        <w:rPr>
          <w:rFonts w:eastAsia="Calibri"/>
          <w:color w:val="000000" w:themeColor="text1"/>
          <w:sz w:val="26"/>
          <w:szCs w:val="26"/>
          <w:lang w:val="ru-RU" w:eastAsia="en-US"/>
        </w:rPr>
      </w:pPr>
    </w:p>
    <w:p w14:paraId="3C98CAF0" w14:textId="6C5261E7" w:rsidR="00B56636" w:rsidRPr="00B56636" w:rsidRDefault="00B56636" w:rsidP="00B56636">
      <w:pPr>
        <w:pStyle w:val="a5"/>
        <w:numPr>
          <w:ilvl w:val="0"/>
          <w:numId w:val="1"/>
        </w:numPr>
        <w:tabs>
          <w:tab w:val="left" w:pos="5670"/>
        </w:tabs>
        <w:ind w:left="42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b/>
          <w:color w:val="000000" w:themeColor="text1"/>
          <w:sz w:val="26"/>
          <w:szCs w:val="26"/>
        </w:rPr>
        <w:t>О создании Академического совета образовательной программы бакалавриата 42.03.05 «</w:t>
      </w:r>
      <w:proofErr w:type="spellStart"/>
      <w:r w:rsidRPr="00B56636">
        <w:rPr>
          <w:rFonts w:ascii="Times New Roman" w:hAnsi="Times New Roman"/>
          <w:b/>
          <w:color w:val="000000" w:themeColor="text1"/>
          <w:sz w:val="26"/>
          <w:szCs w:val="26"/>
        </w:rPr>
        <w:t>Медиакоммуникации</w:t>
      </w:r>
      <w:proofErr w:type="spellEnd"/>
      <w:r w:rsidRPr="00B56636">
        <w:rPr>
          <w:rFonts w:ascii="Times New Roman" w:hAnsi="Times New Roman"/>
          <w:b/>
          <w:color w:val="000000" w:themeColor="text1"/>
          <w:sz w:val="26"/>
          <w:szCs w:val="26"/>
        </w:rPr>
        <w:t xml:space="preserve">» </w:t>
      </w:r>
    </w:p>
    <w:p w14:paraId="4CAE1F78" w14:textId="77777777" w:rsidR="00B56636" w:rsidRPr="00B56636" w:rsidRDefault="00B56636" w:rsidP="00B56636">
      <w:pPr>
        <w:tabs>
          <w:tab w:val="left" w:pos="669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EFA26F8" w14:textId="77777777" w:rsidR="00B56636" w:rsidRPr="00B56636" w:rsidRDefault="00B56636" w:rsidP="00B56636">
      <w:pPr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ПОСТАНОВИЛИ:</w:t>
      </w:r>
    </w:p>
    <w:p w14:paraId="6DB5D2E8" w14:textId="77777777" w:rsidR="00B56636" w:rsidRPr="00B56636" w:rsidRDefault="00B56636" w:rsidP="00B56636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1B78352F" w14:textId="23D33C36" w:rsidR="00B56636" w:rsidRPr="00B56636" w:rsidRDefault="00B56636" w:rsidP="00B56636">
      <w:pPr>
        <w:pStyle w:val="a5"/>
        <w:numPr>
          <w:ilvl w:val="1"/>
          <w:numId w:val="7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663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B56636">
        <w:rPr>
          <w:rFonts w:ascii="Times New Roman" w:hAnsi="Times New Roman"/>
          <w:color w:val="000000" w:themeColor="text1"/>
          <w:sz w:val="26"/>
          <w:szCs w:val="26"/>
        </w:rPr>
        <w:t>Создать академический совета образовательных программ бакалавриата 42.03.05 «</w:t>
      </w:r>
      <w:proofErr w:type="spellStart"/>
      <w:r w:rsidRPr="00B56636">
        <w:rPr>
          <w:rFonts w:ascii="Times New Roman" w:hAnsi="Times New Roman"/>
          <w:color w:val="000000" w:themeColor="text1"/>
          <w:sz w:val="26"/>
          <w:szCs w:val="26"/>
        </w:rPr>
        <w:t>Медиакоммуникации</w:t>
      </w:r>
      <w:proofErr w:type="spellEnd"/>
      <w:r w:rsidRPr="00B56636">
        <w:rPr>
          <w:rFonts w:ascii="Times New Roman" w:hAnsi="Times New Roman"/>
          <w:color w:val="000000" w:themeColor="text1"/>
          <w:sz w:val="26"/>
          <w:szCs w:val="26"/>
        </w:rPr>
        <w:t>».</w:t>
      </w:r>
      <w:r w:rsidRPr="00B566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6636">
        <w:rPr>
          <w:rFonts w:ascii="Times New Roman" w:hAnsi="Times New Roman"/>
          <w:color w:val="000000" w:themeColor="text1"/>
          <w:sz w:val="26"/>
          <w:szCs w:val="26"/>
        </w:rPr>
        <w:t>(Результаты голосования</w:t>
      </w:r>
      <w:proofErr w:type="gramStart"/>
      <w:r w:rsidRPr="00B56636">
        <w:rPr>
          <w:rFonts w:ascii="Times New Roman" w:hAnsi="Times New Roman"/>
          <w:color w:val="000000" w:themeColor="text1"/>
          <w:sz w:val="26"/>
          <w:szCs w:val="26"/>
        </w:rPr>
        <w:t>: За</w:t>
      </w:r>
      <w:proofErr w:type="gramEnd"/>
      <w:r w:rsidRPr="00B56636">
        <w:rPr>
          <w:rFonts w:ascii="Times New Roman" w:hAnsi="Times New Roman"/>
          <w:color w:val="000000" w:themeColor="text1"/>
          <w:sz w:val="26"/>
          <w:szCs w:val="26"/>
        </w:rPr>
        <w:t xml:space="preserve"> -19, Против -0, </w:t>
      </w:r>
      <w:proofErr w:type="spellStart"/>
      <w:r w:rsidRPr="00B56636">
        <w:rPr>
          <w:rFonts w:ascii="Times New Roman" w:hAnsi="Times New Roman"/>
          <w:color w:val="000000" w:themeColor="text1"/>
          <w:sz w:val="26"/>
          <w:szCs w:val="26"/>
        </w:rPr>
        <w:t>Возд</w:t>
      </w:r>
      <w:proofErr w:type="spellEnd"/>
      <w:r w:rsidRPr="00B56636">
        <w:rPr>
          <w:rFonts w:ascii="Times New Roman" w:hAnsi="Times New Roman"/>
          <w:color w:val="000000" w:themeColor="text1"/>
          <w:sz w:val="26"/>
          <w:szCs w:val="26"/>
        </w:rPr>
        <w:t>. -2)</w:t>
      </w:r>
    </w:p>
    <w:p w14:paraId="026B9A85" w14:textId="75139404" w:rsidR="00B56636" w:rsidRPr="00B56636" w:rsidRDefault="00B56636" w:rsidP="00B56636">
      <w:pPr>
        <w:pStyle w:val="a3"/>
        <w:jc w:val="left"/>
        <w:rPr>
          <w:rFonts w:eastAsia="Calibri"/>
          <w:color w:val="000000" w:themeColor="text1"/>
          <w:sz w:val="26"/>
          <w:szCs w:val="26"/>
          <w:lang w:val="ru-RU" w:eastAsia="en-US"/>
        </w:rPr>
      </w:pPr>
    </w:p>
    <w:p w14:paraId="0B224409" w14:textId="77777777" w:rsidR="00B56636" w:rsidRPr="00B56636" w:rsidRDefault="00B56636" w:rsidP="00B56636">
      <w:pPr>
        <w:pStyle w:val="a3"/>
        <w:jc w:val="left"/>
        <w:rPr>
          <w:rFonts w:eastAsia="Calibri"/>
          <w:color w:val="000000" w:themeColor="text1"/>
          <w:sz w:val="26"/>
          <w:szCs w:val="26"/>
          <w:lang w:val="ru-RU" w:eastAsia="en-US"/>
        </w:rPr>
      </w:pPr>
    </w:p>
    <w:p w14:paraId="46F12CDE" w14:textId="7C691703" w:rsidR="00B56636" w:rsidRPr="00B56636" w:rsidRDefault="00B56636" w:rsidP="00B56636">
      <w:pPr>
        <w:spacing w:before="100" w:beforeAutospacing="1" w:after="100" w:afterAutospacing="1"/>
        <w:jc w:val="both"/>
        <w:rPr>
          <w:color w:val="000000" w:themeColor="text1"/>
          <w:sz w:val="26"/>
          <w:szCs w:val="26"/>
          <w:lang w:eastAsia="en-US"/>
        </w:rPr>
      </w:pPr>
      <w:r w:rsidRPr="00B56636">
        <w:rPr>
          <w:b/>
          <w:bCs/>
          <w:color w:val="000000" w:themeColor="text1"/>
          <w:sz w:val="26"/>
          <w:szCs w:val="26"/>
          <w:lang w:eastAsia="en-US"/>
        </w:rPr>
        <w:t>Председатель</w:t>
      </w:r>
      <w:r w:rsidRPr="00B56636">
        <w:rPr>
          <w:color w:val="000000" w:themeColor="text1"/>
          <w:sz w:val="26"/>
          <w:szCs w:val="26"/>
          <w:lang w:eastAsia="en-US"/>
        </w:rPr>
        <w:t xml:space="preserve">: </w:t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r w:rsidRPr="00B56636">
        <w:rPr>
          <w:color w:val="000000" w:themeColor="text1"/>
          <w:sz w:val="26"/>
          <w:szCs w:val="26"/>
          <w:lang w:eastAsia="en-US"/>
        </w:rPr>
        <w:tab/>
      </w:r>
      <w:proofErr w:type="gramStart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А.Г.</w:t>
      </w:r>
      <w:proofErr w:type="gramEnd"/>
      <w:r w:rsidRPr="00B56636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Быстрицкий </w:t>
      </w:r>
    </w:p>
    <w:p w14:paraId="0DD51BF7" w14:textId="77777777" w:rsidR="00B56636" w:rsidRPr="00B56636" w:rsidRDefault="00B56636" w:rsidP="00B56636">
      <w:pPr>
        <w:pStyle w:val="a3"/>
        <w:jc w:val="left"/>
        <w:rPr>
          <w:rFonts w:eastAsia="Calibri"/>
          <w:color w:val="000000" w:themeColor="text1"/>
          <w:sz w:val="26"/>
          <w:szCs w:val="26"/>
          <w:lang w:val="ru-RU" w:eastAsia="en-US"/>
        </w:rPr>
      </w:pPr>
    </w:p>
    <w:p w14:paraId="439E987D" w14:textId="77777777" w:rsidR="00B56636" w:rsidRPr="00B56636" w:rsidRDefault="00B56636" w:rsidP="00B56636">
      <w:pPr>
        <w:pStyle w:val="a3"/>
        <w:jc w:val="left"/>
        <w:rPr>
          <w:rFonts w:eastAsia="Calibri"/>
          <w:color w:val="000000" w:themeColor="text1"/>
          <w:sz w:val="26"/>
          <w:szCs w:val="26"/>
          <w:lang w:val="ru-RU" w:eastAsia="en-US"/>
        </w:rPr>
      </w:pP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>Ученый секретарь</w:t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ab/>
      </w:r>
      <w:proofErr w:type="gramStart"/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>Л.А.</w:t>
      </w:r>
      <w:proofErr w:type="gramEnd"/>
      <w:r w:rsidRPr="00B56636"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 Цыганова</w:t>
      </w:r>
    </w:p>
    <w:p w14:paraId="775FDAE5" w14:textId="77777777" w:rsidR="005F078E" w:rsidRPr="00B56636" w:rsidRDefault="00000000">
      <w:pPr>
        <w:rPr>
          <w:color w:val="000000" w:themeColor="text1"/>
          <w:sz w:val="26"/>
          <w:szCs w:val="26"/>
        </w:rPr>
      </w:pPr>
    </w:p>
    <w:sectPr w:rsidR="005F078E" w:rsidRPr="00B56636">
      <w:pgSz w:w="11906" w:h="16838"/>
      <w:pgMar w:top="1440" w:right="1134" w:bottom="1440" w:left="1797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5E99"/>
    <w:multiLevelType w:val="hybridMultilevel"/>
    <w:tmpl w:val="D9B6BCC0"/>
    <w:lvl w:ilvl="0" w:tplc="37EE2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F5F"/>
    <w:multiLevelType w:val="hybridMultilevel"/>
    <w:tmpl w:val="4808B024"/>
    <w:lvl w:ilvl="0" w:tplc="D424F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32C"/>
    <w:multiLevelType w:val="hybridMultilevel"/>
    <w:tmpl w:val="392E0372"/>
    <w:lvl w:ilvl="0" w:tplc="3142FDF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690"/>
    <w:multiLevelType w:val="hybridMultilevel"/>
    <w:tmpl w:val="48CC1D52"/>
    <w:lvl w:ilvl="0" w:tplc="87B80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B5E4E"/>
    <w:multiLevelType w:val="multilevel"/>
    <w:tmpl w:val="5B228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7768C3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FC857C2"/>
    <w:multiLevelType w:val="hybridMultilevel"/>
    <w:tmpl w:val="EAAA3CC0"/>
    <w:lvl w:ilvl="0" w:tplc="9EA6B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965768">
    <w:abstractNumId w:val="5"/>
  </w:num>
  <w:num w:numId="2" w16cid:durableId="2041471840">
    <w:abstractNumId w:val="0"/>
  </w:num>
  <w:num w:numId="3" w16cid:durableId="1998606832">
    <w:abstractNumId w:val="2"/>
  </w:num>
  <w:num w:numId="4" w16cid:durableId="1437099974">
    <w:abstractNumId w:val="1"/>
  </w:num>
  <w:num w:numId="5" w16cid:durableId="1049498796">
    <w:abstractNumId w:val="6"/>
  </w:num>
  <w:num w:numId="6" w16cid:durableId="1654412211">
    <w:abstractNumId w:val="3"/>
  </w:num>
  <w:num w:numId="7" w16cid:durableId="208444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36"/>
    <w:rsid w:val="00B56636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25BB7"/>
  <w14:defaultImageDpi w14:val="32767"/>
  <w15:chartTrackingRefBased/>
  <w15:docId w15:val="{8C5D6A17-FAA5-674D-A90A-7D1D5FC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6636"/>
    <w:rPr>
      <w:rFonts w:ascii="Times New Roman" w:eastAsia="Times New Roman" w:hAnsi="Times New Roman" w:cs="Times New Roman"/>
      <w:color w:val="000000"/>
      <w:sz w:val="28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636"/>
    <w:pPr>
      <w:jc w:val="center"/>
    </w:pPr>
    <w:rPr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B56636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B56636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2601</Characters>
  <Application>Microsoft Office Word</Application>
  <DocSecurity>0</DocSecurity>
  <Lines>66</Lines>
  <Paragraphs>6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</cp:revision>
  <dcterms:created xsi:type="dcterms:W3CDTF">2024-09-30T06:12:00Z</dcterms:created>
  <dcterms:modified xsi:type="dcterms:W3CDTF">2024-09-30T06:17:00Z</dcterms:modified>
</cp:coreProperties>
</file>